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9812" w14:textId="7BFDC100" w:rsidR="0035456B" w:rsidRDefault="0035456B" w:rsidP="0035456B">
      <w:pPr>
        <w:pStyle w:val="Paragraphedeliste"/>
        <w:ind w:left="0"/>
        <w:rPr>
          <w:rFonts w:ascii="Times New Roman" w:hAnsi="Times New Roman"/>
        </w:rPr>
      </w:pPr>
      <w:r w:rsidRPr="004F7A4A">
        <w:rPr>
          <w:noProof/>
        </w:rPr>
        <w:drawing>
          <wp:anchor distT="0" distB="0" distL="114300" distR="114300" simplePos="0" relativeHeight="251659264" behindDoc="1" locked="0" layoutInCell="1" allowOverlap="1" wp14:anchorId="3A938E49" wp14:editId="2595B998">
            <wp:simplePos x="0" y="0"/>
            <wp:positionH relativeFrom="column">
              <wp:posOffset>47625</wp:posOffset>
            </wp:positionH>
            <wp:positionV relativeFrom="paragraph">
              <wp:posOffset>59055</wp:posOffset>
            </wp:positionV>
            <wp:extent cx="190500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84" y="21363"/>
                <wp:lineTo x="21384" y="0"/>
                <wp:lineTo x="0" y="0"/>
              </wp:wrapPolygon>
            </wp:wrapTight>
            <wp:docPr id="3" name="Image 3" descr="logo ma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mair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0BBC3" w14:textId="77777777" w:rsidR="0035456B" w:rsidRDefault="0035456B" w:rsidP="0035456B">
      <w:pPr>
        <w:pStyle w:val="Paragraphedeliste"/>
        <w:spacing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Start w:id="0" w:name="_Hlk503426970"/>
      <w:r>
        <w:rPr>
          <w:rFonts w:ascii="Times New Roman" w:hAnsi="Times New Roman"/>
          <w:b/>
        </w:rPr>
        <w:tab/>
      </w:r>
    </w:p>
    <w:p w14:paraId="523FFDC8" w14:textId="7225333B" w:rsidR="0035456B" w:rsidRDefault="0035456B" w:rsidP="0035456B">
      <w:pPr>
        <w:pStyle w:val="Paragraphedeliste"/>
        <w:spacing w:after="0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2022- 0</w:t>
      </w:r>
      <w:r w:rsidR="007A1DC1">
        <w:rPr>
          <w:rFonts w:ascii="Times New Roman" w:hAnsi="Times New Roman"/>
          <w:b/>
        </w:rPr>
        <w:t>7</w:t>
      </w:r>
    </w:p>
    <w:p w14:paraId="7BF7C89B" w14:textId="77777777" w:rsidR="0035456B" w:rsidRDefault="0035456B" w:rsidP="0035456B">
      <w:pPr>
        <w:pStyle w:val="Paragraphedeliste"/>
        <w:spacing w:after="0"/>
        <w:ind w:left="0"/>
        <w:jc w:val="center"/>
        <w:rPr>
          <w:rFonts w:ascii="Times New Roman" w:hAnsi="Times New Roman"/>
          <w:b/>
        </w:rPr>
      </w:pPr>
    </w:p>
    <w:p w14:paraId="6BD7D22D" w14:textId="77777777" w:rsidR="0035456B" w:rsidRDefault="0035456B" w:rsidP="0035456B">
      <w:pPr>
        <w:pStyle w:val="Paragraphedeliste"/>
        <w:spacing w:after="0"/>
        <w:ind w:left="0"/>
        <w:jc w:val="center"/>
        <w:rPr>
          <w:rFonts w:ascii="Times New Roman" w:hAnsi="Times New Roman"/>
          <w:b/>
        </w:rPr>
      </w:pPr>
    </w:p>
    <w:p w14:paraId="51A6E987" w14:textId="77777777" w:rsidR="0035456B" w:rsidRPr="00AA6904" w:rsidRDefault="0035456B" w:rsidP="0035456B">
      <w:pPr>
        <w:pStyle w:val="Paragraphedeliste"/>
        <w:spacing w:after="0"/>
        <w:ind w:left="0"/>
        <w:jc w:val="center"/>
        <w:rPr>
          <w:rFonts w:ascii="Times New Roman" w:hAnsi="Times New Roman"/>
          <w:b/>
        </w:rPr>
      </w:pPr>
    </w:p>
    <w:p w14:paraId="0B59D084" w14:textId="77777777" w:rsidR="0035456B" w:rsidRPr="00AA6904" w:rsidRDefault="0035456B" w:rsidP="0035456B">
      <w:pPr>
        <w:pStyle w:val="Paragraphedeliste"/>
        <w:spacing w:after="0"/>
        <w:ind w:left="0"/>
        <w:jc w:val="center"/>
        <w:rPr>
          <w:rFonts w:ascii="Times New Roman" w:hAnsi="Times New Roman"/>
          <w:b/>
        </w:rPr>
      </w:pPr>
    </w:p>
    <w:p w14:paraId="0FA0FDB8" w14:textId="77777777" w:rsidR="0035456B" w:rsidRPr="00AA6904" w:rsidRDefault="0035456B" w:rsidP="0035456B">
      <w:pPr>
        <w:pStyle w:val="Paragraphedeliste"/>
        <w:spacing w:after="0"/>
        <w:ind w:left="0"/>
        <w:jc w:val="center"/>
        <w:rPr>
          <w:rFonts w:ascii="Times New Roman" w:hAnsi="Times New Roman"/>
          <w:b/>
        </w:rPr>
      </w:pPr>
    </w:p>
    <w:p w14:paraId="2E32444D" w14:textId="77777777" w:rsidR="0035456B" w:rsidRPr="00AA6904" w:rsidRDefault="0035456B" w:rsidP="0035456B">
      <w:pPr>
        <w:pStyle w:val="Paragraphedeliste"/>
        <w:spacing w:after="0"/>
        <w:ind w:left="0"/>
        <w:jc w:val="center"/>
        <w:rPr>
          <w:rFonts w:ascii="Times New Roman" w:hAnsi="Times New Roman"/>
          <w:b/>
        </w:rPr>
      </w:pPr>
    </w:p>
    <w:p w14:paraId="59730A40" w14:textId="77777777" w:rsidR="0035456B" w:rsidRPr="00AA6904" w:rsidRDefault="0035456B" w:rsidP="0035456B">
      <w:pPr>
        <w:pStyle w:val="Paragraphedeliste"/>
        <w:spacing w:after="0"/>
        <w:ind w:left="0"/>
        <w:jc w:val="center"/>
        <w:rPr>
          <w:rFonts w:ascii="Times New Roman" w:hAnsi="Times New Roman"/>
          <w:b/>
        </w:rPr>
      </w:pPr>
    </w:p>
    <w:bookmarkEnd w:id="0"/>
    <w:p w14:paraId="2D5D0FA5" w14:textId="77777777" w:rsidR="0035456B" w:rsidRPr="00AA6904" w:rsidRDefault="0035456B" w:rsidP="0035456B">
      <w:pPr>
        <w:pStyle w:val="Paragraphedeliste"/>
        <w:spacing w:after="0"/>
        <w:ind w:left="0"/>
        <w:jc w:val="center"/>
        <w:rPr>
          <w:rFonts w:ascii="Times New Roman" w:hAnsi="Times New Roman"/>
          <w:b/>
        </w:rPr>
      </w:pPr>
    </w:p>
    <w:p w14:paraId="662DF0F9" w14:textId="77777777" w:rsidR="0035456B" w:rsidRPr="00AA6904" w:rsidRDefault="0035456B" w:rsidP="0035456B">
      <w:pPr>
        <w:pStyle w:val="Paragraphedeliste"/>
        <w:spacing w:after="0"/>
        <w:ind w:left="0"/>
        <w:jc w:val="center"/>
        <w:rPr>
          <w:rFonts w:ascii="Times New Roman" w:hAnsi="Times New Roman"/>
          <w:b/>
        </w:rPr>
      </w:pPr>
      <w:r w:rsidRPr="00AA6904">
        <w:rPr>
          <w:rFonts w:ascii="Times New Roman" w:hAnsi="Times New Roman"/>
          <w:b/>
        </w:rPr>
        <w:t>COMPTE RENDU</w:t>
      </w:r>
    </w:p>
    <w:p w14:paraId="0B827DF7" w14:textId="77777777" w:rsidR="0035456B" w:rsidRPr="00AA6904" w:rsidRDefault="0035456B" w:rsidP="0035456B">
      <w:pPr>
        <w:spacing w:after="0"/>
        <w:jc w:val="center"/>
        <w:rPr>
          <w:rFonts w:ascii="Times New Roman" w:hAnsi="Times New Roman"/>
          <w:b/>
        </w:rPr>
      </w:pPr>
      <w:r w:rsidRPr="00AA6904">
        <w:rPr>
          <w:rFonts w:ascii="Times New Roman" w:hAnsi="Times New Roman"/>
          <w:b/>
        </w:rPr>
        <w:t>CONSEIL MUNICIPAL</w:t>
      </w:r>
    </w:p>
    <w:p w14:paraId="282729B9" w14:textId="59E4B9D7" w:rsidR="0035456B" w:rsidRDefault="0035456B" w:rsidP="0035456B">
      <w:pPr>
        <w:spacing w:after="0"/>
        <w:jc w:val="center"/>
        <w:rPr>
          <w:rFonts w:ascii="Times New Roman" w:hAnsi="Times New Roman"/>
          <w:b/>
        </w:rPr>
      </w:pPr>
      <w:bookmarkStart w:id="1" w:name="_Hlk121818987"/>
      <w:r w:rsidRPr="00AA6904">
        <w:rPr>
          <w:rFonts w:ascii="Times New Roman" w:hAnsi="Times New Roman"/>
          <w:b/>
        </w:rPr>
        <w:t xml:space="preserve">Séance du </w:t>
      </w:r>
      <w:r>
        <w:rPr>
          <w:rFonts w:ascii="Times New Roman" w:hAnsi="Times New Roman"/>
          <w:b/>
        </w:rPr>
        <w:t>0</w:t>
      </w:r>
      <w:r w:rsidR="007A1DC1">
        <w:rPr>
          <w:rFonts w:ascii="Times New Roman" w:hAnsi="Times New Roman"/>
          <w:b/>
        </w:rPr>
        <w:t xml:space="preserve">5 décembre </w:t>
      </w:r>
      <w:r>
        <w:rPr>
          <w:rFonts w:ascii="Times New Roman" w:hAnsi="Times New Roman"/>
          <w:b/>
        </w:rPr>
        <w:t>2022</w:t>
      </w:r>
    </w:p>
    <w:p w14:paraId="01787281" w14:textId="77777777" w:rsidR="0035456B" w:rsidRPr="00AA6904" w:rsidRDefault="0035456B" w:rsidP="0035456B">
      <w:pPr>
        <w:spacing w:after="0"/>
        <w:jc w:val="center"/>
        <w:rPr>
          <w:rFonts w:ascii="Times New Roman" w:hAnsi="Times New Roman"/>
          <w:b/>
        </w:rPr>
      </w:pPr>
    </w:p>
    <w:p w14:paraId="04CD7F9B" w14:textId="0706E667" w:rsidR="0035456B" w:rsidRDefault="0035456B" w:rsidP="0035456B">
      <w:pPr>
        <w:spacing w:after="0" w:line="240" w:lineRule="auto"/>
        <w:jc w:val="both"/>
        <w:rPr>
          <w:rFonts w:ascii="Times New Roman" w:hAnsi="Times New Roman"/>
        </w:rPr>
      </w:pPr>
      <w:bookmarkStart w:id="2" w:name="_Hlk119580601"/>
      <w:r>
        <w:rPr>
          <w:rFonts w:ascii="Times New Roman" w:hAnsi="Times New Roman"/>
        </w:rPr>
        <w:t xml:space="preserve">L’an deux mille vingt-deux, le </w:t>
      </w:r>
      <w:r w:rsidR="007A1DC1">
        <w:rPr>
          <w:rFonts w:ascii="Times New Roman" w:hAnsi="Times New Roman"/>
        </w:rPr>
        <w:t>cinq décembre 2022</w:t>
      </w:r>
      <w:r>
        <w:rPr>
          <w:rFonts w:ascii="Times New Roman" w:hAnsi="Times New Roman"/>
        </w:rPr>
        <w:t xml:space="preserve"> à vingt heures trente, le Conseil Municipal de Bonrepos-Riquet, dûment convoqué le </w:t>
      </w:r>
      <w:r w:rsidR="007A1DC1">
        <w:rPr>
          <w:rFonts w:ascii="Times New Roman" w:hAnsi="Times New Roman"/>
        </w:rPr>
        <w:t xml:space="preserve">29 novembre </w:t>
      </w:r>
      <w:r>
        <w:rPr>
          <w:rFonts w:ascii="Times New Roman" w:hAnsi="Times New Roman"/>
        </w:rPr>
        <w:t>2022, s’est réuni en mairie, sous la présidence de Monsieur Philippe SEILLES, Maire.</w:t>
      </w:r>
    </w:p>
    <w:p w14:paraId="5AA50E63" w14:textId="77777777" w:rsidR="0035456B" w:rsidRDefault="0035456B" w:rsidP="0035456B">
      <w:pPr>
        <w:spacing w:after="0" w:line="240" w:lineRule="auto"/>
        <w:jc w:val="both"/>
        <w:rPr>
          <w:rFonts w:ascii="Times New Roman" w:hAnsi="Times New Roman"/>
        </w:rPr>
      </w:pPr>
    </w:p>
    <w:p w14:paraId="0925D055" w14:textId="66970C8A" w:rsidR="0035456B" w:rsidRDefault="0035456B" w:rsidP="003545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Etaient présents</w:t>
      </w:r>
      <w:r>
        <w:rPr>
          <w:rFonts w:ascii="Times New Roman" w:hAnsi="Times New Roman"/>
        </w:rPr>
        <w:t xml:space="preserve"> : Madame Sylvie BOULAY, </w:t>
      </w:r>
      <w:r w:rsidR="00242510">
        <w:rPr>
          <w:rFonts w:ascii="Times New Roman" w:hAnsi="Times New Roman"/>
        </w:rPr>
        <w:t xml:space="preserve">Marie-Christine </w:t>
      </w:r>
      <w:r w:rsidR="00D17AED">
        <w:rPr>
          <w:rFonts w:ascii="Times New Roman" w:hAnsi="Times New Roman"/>
        </w:rPr>
        <w:t>ROYER</w:t>
      </w:r>
      <w:r w:rsidR="0024251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Messieurs Gilles BERTHELOMEAU, Gérard BRACCO, Guy CAPITOUL, André PANTALACCI, José RODRIGUEZ, Philippe SEILLES </w:t>
      </w:r>
    </w:p>
    <w:p w14:paraId="0AB5F15F" w14:textId="77777777" w:rsidR="0035456B" w:rsidRDefault="0035456B" w:rsidP="0035456B">
      <w:pPr>
        <w:spacing w:after="0" w:line="240" w:lineRule="auto"/>
        <w:jc w:val="both"/>
        <w:rPr>
          <w:rFonts w:ascii="Times New Roman" w:hAnsi="Times New Roman"/>
        </w:rPr>
      </w:pPr>
    </w:p>
    <w:p w14:paraId="00F98E9A" w14:textId="31A0C9A0" w:rsidR="0035456B" w:rsidRDefault="0035456B" w:rsidP="0035456B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Étai</w:t>
      </w:r>
      <w:r w:rsidR="007A1DC1">
        <w:rPr>
          <w:sz w:val="22"/>
          <w:szCs w:val="22"/>
          <w:u w:val="single"/>
        </w:rPr>
        <w:t>en</w:t>
      </w:r>
      <w:r>
        <w:rPr>
          <w:sz w:val="22"/>
          <w:szCs w:val="22"/>
          <w:u w:val="single"/>
        </w:rPr>
        <w:t>t absent</w:t>
      </w:r>
      <w:r w:rsidR="007A1DC1">
        <w:rPr>
          <w:sz w:val="22"/>
          <w:szCs w:val="22"/>
          <w:u w:val="single"/>
        </w:rPr>
        <w:t>s</w:t>
      </w:r>
      <w:r>
        <w:rPr>
          <w:sz w:val="22"/>
          <w:szCs w:val="22"/>
        </w:rPr>
        <w:t xml:space="preserve"> : </w:t>
      </w:r>
      <w:r w:rsidR="007A1DC1">
        <w:rPr>
          <w:sz w:val="22"/>
          <w:szCs w:val="22"/>
        </w:rPr>
        <w:t>Messieurs</w:t>
      </w:r>
      <w:r w:rsidR="007A1DC1">
        <w:t xml:space="preserve"> </w:t>
      </w:r>
      <w:proofErr w:type="spellStart"/>
      <w:r w:rsidR="007A1DC1">
        <w:t>Orian</w:t>
      </w:r>
      <w:proofErr w:type="spellEnd"/>
      <w:r w:rsidR="007A1DC1">
        <w:t xml:space="preserve"> ESCOT BOCANEGRA et David VELA</w:t>
      </w:r>
    </w:p>
    <w:p w14:paraId="00E04932" w14:textId="3147F4E8" w:rsidR="0035456B" w:rsidRDefault="0035456B" w:rsidP="0035456B">
      <w:pPr>
        <w:pStyle w:val="Default"/>
        <w:spacing w:after="200"/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Procuration</w:t>
      </w:r>
      <w:r>
        <w:rPr>
          <w:sz w:val="22"/>
          <w:szCs w:val="22"/>
        </w:rPr>
        <w:t xml:space="preserve"> : </w:t>
      </w:r>
      <w:r w:rsidR="007A1DC1">
        <w:rPr>
          <w:sz w:val="22"/>
          <w:szCs w:val="22"/>
        </w:rPr>
        <w:t>Néant</w:t>
      </w:r>
    </w:p>
    <w:bookmarkEnd w:id="1"/>
    <w:p w14:paraId="3764ACD4" w14:textId="77777777" w:rsidR="0035456B" w:rsidRDefault="0035456B" w:rsidP="0035456B">
      <w:pPr>
        <w:pStyle w:val="Default"/>
        <w:spacing w:after="2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u w:val="single"/>
        </w:rPr>
        <w:t>Secrétaire de séance</w:t>
      </w:r>
      <w:r>
        <w:rPr>
          <w:color w:val="auto"/>
          <w:sz w:val="22"/>
          <w:szCs w:val="22"/>
        </w:rPr>
        <w:t xml:space="preserve"> : Madame Laurence POUX</w:t>
      </w:r>
    </w:p>
    <w:bookmarkEnd w:id="2"/>
    <w:p w14:paraId="2C46FFB1" w14:textId="77777777" w:rsidR="0035456B" w:rsidRPr="00627119" w:rsidRDefault="0035456B" w:rsidP="0035456B">
      <w:pPr>
        <w:pStyle w:val="Default"/>
        <w:spacing w:after="200"/>
        <w:jc w:val="both"/>
        <w:rPr>
          <w:color w:val="auto"/>
          <w:sz w:val="22"/>
          <w:szCs w:val="22"/>
        </w:rPr>
      </w:pPr>
    </w:p>
    <w:p w14:paraId="3ACBFD25" w14:textId="77777777" w:rsidR="0035456B" w:rsidRPr="00565C34" w:rsidRDefault="0035456B" w:rsidP="0035456B">
      <w:pPr>
        <w:pStyle w:val="Default"/>
        <w:spacing w:after="200"/>
        <w:jc w:val="both"/>
        <w:rPr>
          <w:b/>
          <w:sz w:val="22"/>
          <w:szCs w:val="22"/>
          <w:u w:val="single"/>
        </w:rPr>
      </w:pPr>
      <w:r w:rsidRPr="00565C34">
        <w:rPr>
          <w:b/>
          <w:sz w:val="22"/>
          <w:szCs w:val="22"/>
          <w:u w:val="single"/>
        </w:rPr>
        <w:t>Ordre du jour :</w:t>
      </w:r>
    </w:p>
    <w:p w14:paraId="3EBB5819" w14:textId="4F7E7206" w:rsidR="0035456B" w:rsidRPr="007A1DC1" w:rsidRDefault="0035456B" w:rsidP="0035456B">
      <w:pPr>
        <w:ind w:left="705" w:hanging="705"/>
        <w:jc w:val="both"/>
        <w:rPr>
          <w:rFonts w:ascii="Times New Roman" w:hAnsi="Times New Roman"/>
          <w:bCs/>
        </w:rPr>
      </w:pPr>
      <w:r w:rsidRPr="005E2B10">
        <w:rPr>
          <w:rFonts w:ascii="Times New Roman" w:hAnsi="Times New Roman"/>
          <w:bCs/>
        </w:rPr>
        <w:t xml:space="preserve">- Approbation </w:t>
      </w:r>
      <w:r w:rsidRPr="007A1DC1">
        <w:rPr>
          <w:rFonts w:ascii="Times New Roman" w:hAnsi="Times New Roman"/>
          <w:bCs/>
        </w:rPr>
        <w:t xml:space="preserve">du compte rendu de la séance du </w:t>
      </w:r>
      <w:r w:rsidR="007A1DC1" w:rsidRPr="007A1DC1">
        <w:rPr>
          <w:rFonts w:ascii="Times New Roman" w:hAnsi="Times New Roman"/>
          <w:bCs/>
        </w:rPr>
        <w:t xml:space="preserve">07 novembre </w:t>
      </w:r>
      <w:r w:rsidRPr="007A1DC1">
        <w:rPr>
          <w:rFonts w:ascii="Times New Roman" w:hAnsi="Times New Roman"/>
          <w:bCs/>
        </w:rPr>
        <w:t>2022</w:t>
      </w:r>
    </w:p>
    <w:p w14:paraId="370BB26A" w14:textId="558BBF42" w:rsidR="007A1DC1" w:rsidRPr="007A1DC1" w:rsidRDefault="0035456B" w:rsidP="007A1DC1">
      <w:pPr>
        <w:ind w:left="142" w:hanging="142"/>
        <w:jc w:val="both"/>
        <w:rPr>
          <w:rFonts w:ascii="Times New Roman" w:hAnsi="Times New Roman"/>
          <w:bCs/>
          <w:color w:val="000000"/>
        </w:rPr>
      </w:pPr>
      <w:r w:rsidRPr="007A1DC1">
        <w:rPr>
          <w:rFonts w:ascii="Times New Roman" w:hAnsi="Times New Roman"/>
          <w:bCs/>
        </w:rPr>
        <w:t xml:space="preserve">- Délibération n°1 : </w:t>
      </w:r>
      <w:r w:rsidR="007A1DC1" w:rsidRPr="007A1DC1">
        <w:rPr>
          <w:rFonts w:ascii="Times New Roman" w:hAnsi="Times New Roman"/>
          <w:bCs/>
          <w:color w:val="000000"/>
        </w:rPr>
        <w:t>Demande de subventions - Travaux cimetière</w:t>
      </w:r>
    </w:p>
    <w:p w14:paraId="4E9197A9" w14:textId="2B21BC7C" w:rsidR="0035456B" w:rsidRPr="007A1DC1" w:rsidRDefault="0035456B" w:rsidP="0035456B">
      <w:pPr>
        <w:jc w:val="both"/>
        <w:rPr>
          <w:rFonts w:ascii="Times New Roman" w:hAnsi="Times New Roman"/>
        </w:rPr>
      </w:pPr>
      <w:r w:rsidRPr="007A1DC1">
        <w:rPr>
          <w:rFonts w:ascii="Times New Roman" w:hAnsi="Times New Roman"/>
        </w:rPr>
        <w:t>- Questions diverses</w:t>
      </w:r>
    </w:p>
    <w:p w14:paraId="427407DC" w14:textId="77777777" w:rsidR="0035456B" w:rsidRDefault="0035456B" w:rsidP="0035456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 la demande de Philippe SEILLES, Maire, il est ajouté à l’ordre du jour le point suivant avec accord des présents :</w:t>
      </w:r>
    </w:p>
    <w:p w14:paraId="785E581D" w14:textId="77777777" w:rsidR="0035456B" w:rsidRPr="003D6B99" w:rsidRDefault="0035456B" w:rsidP="0035456B">
      <w:pPr>
        <w:pStyle w:val="Sansinterligne"/>
        <w:rPr>
          <w:rFonts w:ascii="Times New Roman" w:hAnsi="Times New Roman"/>
        </w:rPr>
      </w:pPr>
    </w:p>
    <w:p w14:paraId="59DED492" w14:textId="77777777" w:rsidR="007A1DC1" w:rsidRDefault="007A1DC1" w:rsidP="007A1DC1">
      <w:pPr>
        <w:pStyle w:val="Default"/>
        <w:jc w:val="both"/>
        <w:rPr>
          <w:bCs/>
          <w:sz w:val="22"/>
          <w:szCs w:val="22"/>
        </w:rPr>
      </w:pPr>
      <w:r w:rsidRPr="00085457">
        <w:rPr>
          <w:bCs/>
          <w:sz w:val="22"/>
          <w:szCs w:val="22"/>
        </w:rPr>
        <w:t>- Délibération n°2 : Rénovation éclairage public – 16 lanternes Hors Services</w:t>
      </w:r>
    </w:p>
    <w:p w14:paraId="548DBC54" w14:textId="77777777" w:rsidR="007A1DC1" w:rsidRDefault="007A1DC1" w:rsidP="007A1DC1">
      <w:pPr>
        <w:pStyle w:val="Default"/>
        <w:jc w:val="both"/>
        <w:rPr>
          <w:b/>
          <w:sz w:val="22"/>
          <w:szCs w:val="22"/>
          <w:u w:val="single"/>
        </w:rPr>
      </w:pPr>
    </w:p>
    <w:p w14:paraId="5C7ED3CE" w14:textId="49CBC2AE" w:rsidR="007A1DC1" w:rsidRDefault="00693C92" w:rsidP="00693C92">
      <w:pPr>
        <w:pStyle w:val="Default"/>
        <w:jc w:val="both"/>
        <w:rPr>
          <w:bCs/>
          <w:sz w:val="22"/>
          <w:szCs w:val="22"/>
        </w:rPr>
      </w:pPr>
      <w:r w:rsidRPr="00693C92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="007A1DC1" w:rsidRPr="009F5D0F">
        <w:rPr>
          <w:bCs/>
          <w:sz w:val="22"/>
          <w:szCs w:val="22"/>
        </w:rPr>
        <w:t xml:space="preserve">Délibération n°3 : </w:t>
      </w:r>
      <w:r>
        <w:rPr>
          <w:bCs/>
          <w:sz w:val="22"/>
          <w:szCs w:val="22"/>
        </w:rPr>
        <w:t>Liaison autoroutière Castres-Toulouse – Autorisation environnementale – Participation financière au recours en annulation</w:t>
      </w:r>
    </w:p>
    <w:p w14:paraId="28F862C8" w14:textId="77777777" w:rsidR="008952C0" w:rsidRPr="009F5D0F" w:rsidRDefault="008952C0" w:rsidP="00693C92">
      <w:pPr>
        <w:pStyle w:val="Default"/>
        <w:jc w:val="both"/>
        <w:rPr>
          <w:bCs/>
          <w:sz w:val="22"/>
          <w:szCs w:val="22"/>
        </w:rPr>
      </w:pPr>
    </w:p>
    <w:p w14:paraId="0A32614F" w14:textId="7AF77B4F" w:rsidR="008952C0" w:rsidRPr="008952C0" w:rsidRDefault="008952C0" w:rsidP="008952C0">
      <w:pPr>
        <w:spacing w:after="0" w:line="240" w:lineRule="auto"/>
        <w:ind w:right="566"/>
        <w:jc w:val="both"/>
        <w:rPr>
          <w:rFonts w:ascii="Times New Roman" w:hAnsi="Times New Roman"/>
          <w:bCs/>
        </w:rPr>
      </w:pPr>
      <w:r w:rsidRPr="008952C0">
        <w:rPr>
          <w:rFonts w:ascii="Times New Roman" w:hAnsi="Times New Roman"/>
          <w:bCs/>
        </w:rPr>
        <w:t>- Délibération n°4 : Eclairage public - Mise en place d'horloges astronomiques pour une coupure de nuit</w:t>
      </w:r>
    </w:p>
    <w:p w14:paraId="51D6B3C2" w14:textId="77777777" w:rsidR="0035456B" w:rsidRPr="005E2B10" w:rsidRDefault="0035456B" w:rsidP="0035456B">
      <w:pPr>
        <w:jc w:val="both"/>
        <w:rPr>
          <w:rFonts w:ascii="Times New Roman" w:hAnsi="Times New Roman"/>
        </w:rPr>
      </w:pPr>
    </w:p>
    <w:p w14:paraId="34BAF6D7" w14:textId="77777777" w:rsidR="0035456B" w:rsidRPr="00951403" w:rsidRDefault="0035456B" w:rsidP="0035456B">
      <w:pPr>
        <w:pStyle w:val="Default"/>
        <w:jc w:val="both"/>
        <w:rPr>
          <w:color w:val="auto"/>
          <w:sz w:val="22"/>
          <w:szCs w:val="22"/>
        </w:rPr>
      </w:pPr>
    </w:p>
    <w:p w14:paraId="039C5606" w14:textId="77777777" w:rsidR="0035456B" w:rsidRDefault="0035456B" w:rsidP="0035456B">
      <w:pPr>
        <w:pStyle w:val="Default"/>
        <w:jc w:val="both"/>
        <w:rPr>
          <w:b/>
          <w:color w:val="auto"/>
          <w:sz w:val="22"/>
          <w:szCs w:val="22"/>
          <w:u w:val="single"/>
        </w:rPr>
      </w:pPr>
    </w:p>
    <w:p w14:paraId="1F9CD556" w14:textId="31322262" w:rsidR="0035456B" w:rsidRPr="00951403" w:rsidRDefault="0035456B" w:rsidP="0035456B">
      <w:pPr>
        <w:pStyle w:val="Default"/>
        <w:jc w:val="both"/>
        <w:rPr>
          <w:b/>
          <w:color w:val="auto"/>
          <w:sz w:val="22"/>
          <w:szCs w:val="22"/>
          <w:u w:val="single"/>
        </w:rPr>
      </w:pPr>
      <w:r w:rsidRPr="00951403">
        <w:rPr>
          <w:b/>
          <w:color w:val="auto"/>
          <w:sz w:val="22"/>
          <w:szCs w:val="22"/>
          <w:u w:val="single"/>
        </w:rPr>
        <w:t xml:space="preserve">Approbation du compte rendu de la séance du </w:t>
      </w:r>
      <w:r w:rsidR="007A1DC1">
        <w:rPr>
          <w:b/>
          <w:color w:val="auto"/>
          <w:sz w:val="22"/>
          <w:szCs w:val="22"/>
          <w:u w:val="single"/>
        </w:rPr>
        <w:t xml:space="preserve">07 novembre </w:t>
      </w:r>
      <w:r w:rsidRPr="00951403">
        <w:rPr>
          <w:b/>
          <w:color w:val="auto"/>
          <w:sz w:val="22"/>
          <w:szCs w:val="22"/>
          <w:u w:val="single"/>
        </w:rPr>
        <w:t>2022</w:t>
      </w:r>
    </w:p>
    <w:p w14:paraId="5EB0FDB6" w14:textId="77777777" w:rsidR="0035456B" w:rsidRPr="00951403" w:rsidRDefault="0035456B" w:rsidP="0035456B">
      <w:pPr>
        <w:pStyle w:val="Default"/>
        <w:jc w:val="both"/>
        <w:rPr>
          <w:b/>
          <w:bCs/>
          <w:color w:val="auto"/>
          <w:sz w:val="22"/>
          <w:szCs w:val="22"/>
          <w:u w:val="single"/>
        </w:rPr>
      </w:pPr>
    </w:p>
    <w:p w14:paraId="4702152B" w14:textId="516A5825" w:rsidR="0035456B" w:rsidRDefault="0035456B" w:rsidP="0035456B">
      <w:pPr>
        <w:pStyle w:val="Default"/>
        <w:jc w:val="both"/>
        <w:rPr>
          <w:color w:val="auto"/>
          <w:sz w:val="22"/>
          <w:szCs w:val="22"/>
        </w:rPr>
      </w:pPr>
      <w:r w:rsidRPr="00951403">
        <w:rPr>
          <w:color w:val="auto"/>
          <w:sz w:val="22"/>
          <w:szCs w:val="22"/>
        </w:rPr>
        <w:t xml:space="preserve">Le vote du compte rendu de la séance du </w:t>
      </w:r>
      <w:r w:rsidR="007A1DC1">
        <w:rPr>
          <w:color w:val="auto"/>
          <w:sz w:val="22"/>
          <w:szCs w:val="22"/>
        </w:rPr>
        <w:t>07 novembre 2022</w:t>
      </w:r>
      <w:r w:rsidRPr="00951403">
        <w:rPr>
          <w:color w:val="auto"/>
          <w:sz w:val="22"/>
          <w:szCs w:val="22"/>
        </w:rPr>
        <w:t xml:space="preserve"> est approuvé à l’unanimité.</w:t>
      </w:r>
    </w:p>
    <w:p w14:paraId="35F2FB99" w14:textId="77777777" w:rsidR="0035456B" w:rsidRPr="007A1DC1" w:rsidRDefault="0035456B" w:rsidP="0035456B">
      <w:pPr>
        <w:pStyle w:val="Default"/>
        <w:jc w:val="both"/>
        <w:rPr>
          <w:b/>
          <w:bCs/>
          <w:color w:val="auto"/>
          <w:sz w:val="22"/>
          <w:szCs w:val="22"/>
          <w:u w:val="single"/>
        </w:rPr>
      </w:pPr>
    </w:p>
    <w:p w14:paraId="0230F234" w14:textId="1FAD7B88" w:rsidR="007A1DC1" w:rsidRDefault="0035456B" w:rsidP="007A1DC1">
      <w:pPr>
        <w:ind w:left="142" w:hanging="142"/>
        <w:jc w:val="both"/>
        <w:rPr>
          <w:rFonts w:ascii="Times New Roman" w:hAnsi="Times New Roman"/>
          <w:b/>
          <w:bCs/>
          <w:color w:val="000000"/>
          <w:u w:val="single"/>
        </w:rPr>
      </w:pPr>
      <w:bookmarkStart w:id="3" w:name="_Hlk121818901"/>
      <w:r w:rsidRPr="007A1DC1">
        <w:rPr>
          <w:rFonts w:ascii="Times New Roman" w:hAnsi="Times New Roman"/>
          <w:b/>
          <w:bCs/>
          <w:u w:val="single"/>
        </w:rPr>
        <w:t xml:space="preserve">Délibération n°1 : </w:t>
      </w:r>
      <w:r w:rsidR="007A1DC1" w:rsidRPr="007A1DC1">
        <w:rPr>
          <w:rFonts w:ascii="Times New Roman" w:hAnsi="Times New Roman"/>
          <w:b/>
          <w:bCs/>
          <w:color w:val="000000"/>
          <w:u w:val="single"/>
        </w:rPr>
        <w:t>Demande de subventions - Travaux cimetière</w:t>
      </w:r>
      <w:r w:rsidR="005F0852" w:rsidRPr="005F0852">
        <w:rPr>
          <w:rFonts w:ascii="Arial" w:hAnsi="Arial" w:cs="Arial"/>
          <w:sz w:val="23"/>
          <w:szCs w:val="23"/>
        </w:rPr>
        <w:t xml:space="preserve"> </w:t>
      </w:r>
    </w:p>
    <w:p w14:paraId="4E2814A7" w14:textId="77777777" w:rsidR="00075FA2" w:rsidRDefault="00075FA2" w:rsidP="00075FA2">
      <w:pPr>
        <w:pStyle w:val="Sansinterligne"/>
        <w:rPr>
          <w:rFonts w:ascii="Times New Roman" w:eastAsia="SimSun" w:hAnsi="Times New Roman"/>
          <w:noProof/>
        </w:rPr>
      </w:pPr>
      <w:r>
        <w:rPr>
          <w:rFonts w:ascii="Times New Roman" w:hAnsi="Times New Roman"/>
          <w:noProof/>
        </w:rPr>
        <w:t>Monsieur le Maire rappelle aux membres du conseil municipal les demandes de subventions non abouties auprès de l’état DETR au titre de l’année 2022 et du conseil départemental 31.</w:t>
      </w:r>
    </w:p>
    <w:p w14:paraId="72AD2BC6" w14:textId="77777777" w:rsidR="00075FA2" w:rsidRDefault="00075FA2" w:rsidP="00075FA2">
      <w:pPr>
        <w:pStyle w:val="Sansinterligne"/>
        <w:rPr>
          <w:rFonts w:ascii="Times New Roman" w:hAnsi="Times New Roman"/>
          <w:noProof/>
        </w:rPr>
      </w:pPr>
    </w:p>
    <w:p w14:paraId="7875345A" w14:textId="77777777" w:rsidR="00075FA2" w:rsidRDefault="00075FA2" w:rsidP="00075FA2">
      <w:pPr>
        <w:pStyle w:val="Sansinterligne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Il rappelle </w:t>
      </w:r>
      <w:bookmarkStart w:id="4" w:name="_Hlk122102797"/>
      <w:r>
        <w:rPr>
          <w:rFonts w:ascii="Times New Roman" w:hAnsi="Times New Roman"/>
          <w:noProof/>
        </w:rPr>
        <w:t>l’urgence de ces travaux compte tenu du :</w:t>
      </w:r>
    </w:p>
    <w:p w14:paraId="4366506A" w14:textId="77777777" w:rsidR="00075FA2" w:rsidRDefault="00075FA2" w:rsidP="00075FA2">
      <w:pPr>
        <w:pStyle w:val="Sansinterligne"/>
        <w:numPr>
          <w:ilvl w:val="0"/>
          <w:numId w:val="11"/>
        </w:numPr>
        <w:autoSpaceDN w:val="0"/>
        <w:rPr>
          <w:rFonts w:ascii="Times New Roman" w:hAnsi="Times New Roman"/>
          <w:noProof/>
        </w:rPr>
      </w:pPr>
      <w:bookmarkStart w:id="5" w:name="_Hlk122102532"/>
      <w:bookmarkEnd w:id="4"/>
      <w:r>
        <w:rPr>
          <w:rFonts w:ascii="Times New Roman" w:hAnsi="Times New Roman"/>
          <w:noProof/>
        </w:rPr>
        <w:t xml:space="preserve">problème de sécurité du mur le long du cimetière </w:t>
      </w:r>
    </w:p>
    <w:p w14:paraId="4727C5C1" w14:textId="77777777" w:rsidR="00075FA2" w:rsidRDefault="00075FA2" w:rsidP="00075FA2">
      <w:pPr>
        <w:pStyle w:val="Sansinterligne"/>
        <w:numPr>
          <w:ilvl w:val="0"/>
          <w:numId w:val="11"/>
        </w:numPr>
        <w:autoSpaceDN w:val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de l’absence de places, anticipé avec la procédure de reprise de concessions début en 2018 et 2020 et le projet de création de cavurnes et puit de dispersion </w:t>
      </w:r>
    </w:p>
    <w:p w14:paraId="5BDA4F62" w14:textId="77777777" w:rsidR="00075FA2" w:rsidRDefault="00075FA2" w:rsidP="00075FA2">
      <w:pPr>
        <w:pStyle w:val="Sansinterligne"/>
        <w:numPr>
          <w:ilvl w:val="0"/>
          <w:numId w:val="11"/>
        </w:numPr>
        <w:autoSpaceDN w:val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l’absence de fosse commune et de dépositoire </w:t>
      </w:r>
    </w:p>
    <w:bookmarkEnd w:id="5"/>
    <w:p w14:paraId="61244D5F" w14:textId="77777777" w:rsidR="00075FA2" w:rsidRDefault="00075FA2" w:rsidP="00075FA2">
      <w:pPr>
        <w:pStyle w:val="Sansinterligne"/>
        <w:ind w:left="720"/>
        <w:rPr>
          <w:rFonts w:ascii="Times New Roman" w:hAnsi="Times New Roman"/>
          <w:noProof/>
        </w:rPr>
      </w:pPr>
    </w:p>
    <w:p w14:paraId="48B92F7F" w14:textId="77777777" w:rsidR="00075FA2" w:rsidRDefault="00075FA2" w:rsidP="00075FA2">
      <w:pPr>
        <w:pStyle w:val="Sansinterligne"/>
        <w:rPr>
          <w:rFonts w:ascii="Times New Roman" w:hAnsi="Times New Roman"/>
        </w:rPr>
      </w:pPr>
      <w:bookmarkStart w:id="6" w:name="_Hlk122102826"/>
      <w:r>
        <w:rPr>
          <w:rFonts w:ascii="Times New Roman" w:hAnsi="Times New Roman"/>
          <w:u w:val="single"/>
        </w:rPr>
        <w:t>SECURISATION ET VALORISATION DU PATRIMOINE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Travaux d’aménagement du cimetière et de réfection partielle des murs de clôture du cimetière,</w:t>
      </w:r>
      <w:r>
        <w:rPr>
          <w:rFonts w:ascii="Times New Roman" w:hAnsi="Times New Roman"/>
        </w:rPr>
        <w:br/>
        <w:t xml:space="preserve">reprises de concession et valorisation de caveaux pour la création d’une fosse commune et d’un dépositoire. </w:t>
      </w:r>
    </w:p>
    <w:p w14:paraId="035FE9E4" w14:textId="77777777" w:rsidR="00075FA2" w:rsidRDefault="00075FA2" w:rsidP="00075FA2">
      <w:pPr>
        <w:pStyle w:val="Sansinterligne"/>
        <w:rPr>
          <w:rFonts w:ascii="Times New Roman" w:hAnsi="Times New Roman"/>
        </w:rPr>
      </w:pPr>
      <w:r>
        <w:rPr>
          <w:rFonts w:ascii="Times New Roman" w:hAnsi="Times New Roman"/>
        </w:rPr>
        <w:t>Création de dix cavurnes et d’un puits de dispersion</w:t>
      </w:r>
    </w:p>
    <w:bookmarkEnd w:id="6"/>
    <w:p w14:paraId="119C7FA3" w14:textId="77777777" w:rsidR="00075FA2" w:rsidRDefault="00075FA2" w:rsidP="00075FA2">
      <w:pPr>
        <w:pStyle w:val="Sansinterligne"/>
        <w:rPr>
          <w:rFonts w:ascii="Times New Roman" w:hAnsi="Times New Roman"/>
          <w:noProof/>
        </w:rPr>
      </w:pPr>
      <w:r>
        <w:rPr>
          <w:rFonts w:ascii="Times New Roman" w:hAnsi="Times New Roman"/>
        </w:rPr>
        <w:br/>
      </w:r>
    </w:p>
    <w:p w14:paraId="3BD93F58" w14:textId="77777777" w:rsidR="00075FA2" w:rsidRDefault="00075FA2" w:rsidP="00075FA2">
      <w:pPr>
        <w:pStyle w:val="Sansinterligne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Il propose aux membres du conseil municipal de solliciter l’aide de l’Etat au titre de la  DETR et du Conseil Départemental de la Haute-Garonne. </w:t>
      </w:r>
    </w:p>
    <w:p w14:paraId="185FF67A" w14:textId="77777777" w:rsidR="00075FA2" w:rsidRDefault="00075FA2" w:rsidP="00075FA2">
      <w:pPr>
        <w:pStyle w:val="Sansinterligne"/>
        <w:rPr>
          <w:rFonts w:ascii="Times New Roman" w:hAnsi="Times New Roman"/>
          <w:noProof/>
        </w:rPr>
      </w:pPr>
    </w:p>
    <w:p w14:paraId="347F6230" w14:textId="77777777" w:rsidR="00075FA2" w:rsidRDefault="00075FA2" w:rsidP="00075FA2">
      <w:pPr>
        <w:pStyle w:val="Sansinterligne"/>
        <w:rPr>
          <w:rFonts w:ascii="Times New Roman" w:hAnsi="Times New Roman"/>
          <w:noProof/>
        </w:rPr>
      </w:pPr>
    </w:p>
    <w:p w14:paraId="15E6AA4D" w14:textId="77777777" w:rsidR="00075FA2" w:rsidRDefault="00075FA2" w:rsidP="00075FA2">
      <w:pPr>
        <w:pStyle w:val="Sansinterligne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Plan de financement prévisionnel :</w:t>
      </w:r>
    </w:p>
    <w:p w14:paraId="4D1FFDCD" w14:textId="77777777" w:rsidR="00075FA2" w:rsidRDefault="00075FA2" w:rsidP="00075FA2">
      <w:pPr>
        <w:pStyle w:val="Sansinterligne"/>
        <w:rPr>
          <w:rFonts w:ascii="Times New Roman" w:hAnsi="Times New Roman"/>
          <w:noProof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2268"/>
        <w:gridCol w:w="2013"/>
      </w:tblGrid>
      <w:tr w:rsidR="00075FA2" w14:paraId="5DF4269A" w14:textId="77777777" w:rsidTr="00075F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734B" w14:textId="77777777" w:rsidR="00075FA2" w:rsidRDefault="00075FA2">
            <w:pPr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Nature de la Dépense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EB92" w14:textId="77777777" w:rsidR="00075FA2" w:rsidRDefault="00075FA2">
            <w:pPr>
              <w:pStyle w:val="Paragraphedeliste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Montant HT en euros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2C62" w14:textId="77777777" w:rsidR="00075FA2" w:rsidRDefault="00075FA2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Nature de la Recette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9E77" w14:textId="77777777" w:rsidR="00075FA2" w:rsidRDefault="00075FA2">
            <w:pPr>
              <w:pStyle w:val="Paragraphedeliste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Montant HT en euros</w:t>
            </w:r>
          </w:p>
        </w:tc>
      </w:tr>
      <w:tr w:rsidR="00075FA2" w14:paraId="732BEE3B" w14:textId="77777777" w:rsidTr="00075F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C6F2" w14:textId="77777777" w:rsidR="00075FA2" w:rsidRDefault="00075FA2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TRAVAUX MACONNERIE MUR CIMETIERE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2C6C" w14:textId="77777777" w:rsidR="00075FA2" w:rsidRDefault="00075FA2">
            <w:pPr>
              <w:pStyle w:val="Paragraphedeliste"/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24 026.00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047A" w14:textId="77777777" w:rsidR="00075FA2" w:rsidRDefault="00075FA2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SUBVENTION 35 %</w:t>
            </w:r>
          </w:p>
          <w:p w14:paraId="735B7C9B" w14:textId="77777777" w:rsidR="00075FA2" w:rsidRDefault="00075FA2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17C840AB" w14:textId="77777777" w:rsidR="00075FA2" w:rsidRDefault="00075FA2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ETAT - DETR 2023  </w:t>
            </w:r>
          </w:p>
          <w:p w14:paraId="7865AB6C" w14:textId="77777777" w:rsidR="00075FA2" w:rsidRDefault="00075FA2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3D20" w14:textId="77777777" w:rsidR="00075FA2" w:rsidRDefault="00075FA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22 590.05 </w:t>
            </w:r>
          </w:p>
        </w:tc>
      </w:tr>
      <w:tr w:rsidR="00075FA2" w14:paraId="47654D93" w14:textId="77777777" w:rsidTr="00075F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4624" w14:textId="77777777" w:rsidR="00075FA2" w:rsidRDefault="00075FA2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DESSOUCHAGE 6 CYPRES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C4E6" w14:textId="77777777" w:rsidR="00075FA2" w:rsidRDefault="00075FA2">
            <w:pPr>
              <w:pStyle w:val="Paragraphedeliste"/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5BBB" w14:textId="77777777" w:rsidR="00075FA2" w:rsidRDefault="00075FA2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SUBVENTION 30 %</w:t>
            </w:r>
          </w:p>
          <w:p w14:paraId="65840D44" w14:textId="77777777" w:rsidR="00075FA2" w:rsidRDefault="00075FA2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CONSEIL DEPARTEMENTAL 31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DF1E" w14:textId="77777777" w:rsidR="00075FA2" w:rsidRDefault="00075FA2">
            <w:pPr>
              <w:pStyle w:val="Paragraphedeliste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19 362.90</w:t>
            </w:r>
          </w:p>
        </w:tc>
      </w:tr>
      <w:tr w:rsidR="00075FA2" w14:paraId="2F3D6E12" w14:textId="77777777" w:rsidTr="00075F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EBC7" w14:textId="77777777" w:rsidR="00075FA2" w:rsidRDefault="00075FA2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REPRISES TECHNIQUES</w:t>
            </w:r>
          </w:p>
          <w:p w14:paraId="722AEFEE" w14:textId="77777777" w:rsidR="00075FA2" w:rsidRDefault="00075FA2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EXHUMATION RELIQUAIRE GRAVAS</w:t>
            </w:r>
          </w:p>
          <w:p w14:paraId="744377F7" w14:textId="77777777" w:rsidR="00075FA2" w:rsidRDefault="00075FA2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DEPOSITOIRE ET OSSUAIRE</w:t>
            </w:r>
          </w:p>
          <w:p w14:paraId="5B5E3E55" w14:textId="77777777" w:rsidR="00075FA2" w:rsidRDefault="00075FA2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CREATION D’UN SITE CINERAIRE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299B" w14:textId="77777777" w:rsidR="00075FA2" w:rsidRDefault="00075FA2">
            <w:pPr>
              <w:pStyle w:val="Paragraphedeliste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33 850.00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FA45" w14:textId="77777777" w:rsidR="00075FA2" w:rsidRDefault="00075FA2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COMMUNE DE BONREPOS-RIQUET 35 %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168A" w14:textId="77777777" w:rsidR="00075FA2" w:rsidRDefault="00075FA2">
            <w:pPr>
              <w:pStyle w:val="Paragraphedeliste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22 590.05</w:t>
            </w:r>
          </w:p>
        </w:tc>
      </w:tr>
      <w:tr w:rsidR="00075FA2" w14:paraId="5884795E" w14:textId="77777777" w:rsidTr="00075F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7C62" w14:textId="77777777" w:rsidR="00075FA2" w:rsidRDefault="00075FA2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HAUSSE ET ALEAS 10%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9F42" w14:textId="77777777" w:rsidR="00075FA2" w:rsidRDefault="00075FA2">
            <w:pPr>
              <w:pStyle w:val="Paragraphedeliste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5 867.00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70C8" w14:textId="77777777" w:rsidR="00075FA2" w:rsidRDefault="00075FA2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7F46" w14:textId="77777777" w:rsidR="00075FA2" w:rsidRDefault="00075FA2">
            <w:pPr>
              <w:pStyle w:val="Paragraphedeliste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075FA2" w14:paraId="432D19E6" w14:textId="77777777" w:rsidTr="00075F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FC4A" w14:textId="77777777" w:rsidR="00075FA2" w:rsidRDefault="00075FA2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HT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875D" w14:textId="77777777" w:rsidR="00075FA2" w:rsidRDefault="00075FA2">
            <w:pPr>
              <w:pStyle w:val="Paragraphedeliste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64 543.00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C496" w14:textId="77777777" w:rsidR="00075FA2" w:rsidRDefault="00075FA2">
            <w:pPr>
              <w:pStyle w:val="Paragraphedeliste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TOTAL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AB79" w14:textId="77777777" w:rsidR="00075FA2" w:rsidRDefault="00075FA2">
            <w:pPr>
              <w:pStyle w:val="Paragraphedeliste"/>
              <w:spacing w:after="0" w:line="240" w:lineRule="auto"/>
              <w:ind w:left="523" w:hanging="6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64 543.00</w:t>
            </w:r>
          </w:p>
        </w:tc>
      </w:tr>
    </w:tbl>
    <w:p w14:paraId="34475756" w14:textId="77777777" w:rsidR="00075FA2" w:rsidRDefault="00075FA2" w:rsidP="00075FA2">
      <w:pPr>
        <w:pStyle w:val="Sansinterligne"/>
        <w:rPr>
          <w:rFonts w:ascii="Times New Roman" w:hAnsi="Times New Roman" w:cs="F"/>
          <w:noProof/>
          <w:kern w:val="3"/>
        </w:rPr>
      </w:pPr>
    </w:p>
    <w:p w14:paraId="2FEE3C5C" w14:textId="77777777" w:rsidR="00075FA2" w:rsidRDefault="00075FA2" w:rsidP="00075FA2">
      <w:pPr>
        <w:pStyle w:val="Sansinterligne"/>
        <w:rPr>
          <w:rFonts w:ascii="Times New Roman" w:eastAsia="SimSun" w:hAnsi="Times New Roman"/>
          <w:noProof/>
        </w:rPr>
      </w:pPr>
    </w:p>
    <w:p w14:paraId="618E5F26" w14:textId="77777777" w:rsidR="00075FA2" w:rsidRDefault="00075FA2" w:rsidP="00075FA2">
      <w:pPr>
        <w:ind w:left="142" w:hanging="142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Le conseil municipal, ouïe l’exposé de M. le Maire, et après en avoir délibéré, à l’unanimté :</w:t>
      </w:r>
    </w:p>
    <w:p w14:paraId="2DE52AD1" w14:textId="77777777" w:rsidR="00075FA2" w:rsidRDefault="00075FA2" w:rsidP="00075FA2">
      <w:pPr>
        <w:ind w:left="142" w:hanging="142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- Décide de solliciter des subventions du Conseil Départemental de la Haute-Garonne et de l’Etat au titre de la DETR conformément au plan de financement présenté ci-dessus</w:t>
      </w:r>
    </w:p>
    <w:p w14:paraId="4BA870FD" w14:textId="77777777" w:rsidR="00075FA2" w:rsidRDefault="00075FA2" w:rsidP="00075FA2">
      <w:pPr>
        <w:ind w:left="142" w:hanging="142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- Charge Monsieur le Maire de toutes démarches pour la bonne réalisation de la présente</w:t>
      </w:r>
    </w:p>
    <w:p w14:paraId="18036451" w14:textId="77777777" w:rsidR="00075FA2" w:rsidRDefault="00075FA2" w:rsidP="00075FA2">
      <w:pPr>
        <w:ind w:left="142" w:hanging="142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lastRenderedPageBreak/>
        <w:t>- Autorise Monsieur le Maire à signer toutes pièces relatives à ce dossier</w:t>
      </w:r>
    </w:p>
    <w:p w14:paraId="2A57BE73" w14:textId="77777777" w:rsidR="00EA21FE" w:rsidRDefault="00EA21FE" w:rsidP="007A1DC1">
      <w:pPr>
        <w:ind w:left="142" w:hanging="142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4F1690EC" w14:textId="5350F5A9" w:rsidR="00CE5258" w:rsidRPr="00693C92" w:rsidRDefault="00CE5258" w:rsidP="00CE5258">
      <w:pPr>
        <w:pStyle w:val="Default"/>
        <w:jc w:val="both"/>
        <w:rPr>
          <w:b/>
          <w:sz w:val="22"/>
          <w:szCs w:val="22"/>
          <w:u w:val="single"/>
        </w:rPr>
      </w:pPr>
      <w:r w:rsidRPr="00693C92">
        <w:rPr>
          <w:b/>
          <w:sz w:val="22"/>
          <w:szCs w:val="22"/>
          <w:u w:val="single"/>
        </w:rPr>
        <w:t>Délibération n°2 : Rénovation éclairage public – 16 lanternes Hors Services</w:t>
      </w:r>
    </w:p>
    <w:p w14:paraId="28FD3F78" w14:textId="1678A062" w:rsidR="00CE5258" w:rsidRPr="00693C92" w:rsidRDefault="00CE5258" w:rsidP="007A1DC1">
      <w:pPr>
        <w:ind w:left="142" w:hanging="142"/>
        <w:jc w:val="both"/>
        <w:rPr>
          <w:rFonts w:ascii="Times New Roman" w:hAnsi="Times New Roman"/>
          <w:b/>
          <w:bCs/>
          <w:color w:val="000000"/>
          <w:u w:val="single"/>
        </w:rPr>
      </w:pPr>
    </w:p>
    <w:p w14:paraId="0AF7627E" w14:textId="02B1066E" w:rsidR="00CE5258" w:rsidRPr="00693C92" w:rsidRDefault="00CE5258" w:rsidP="00CE5258">
      <w:pPr>
        <w:pStyle w:val="Retraitcorpsdetexte2"/>
        <w:spacing w:line="240" w:lineRule="auto"/>
        <w:ind w:left="0" w:right="566"/>
        <w:jc w:val="both"/>
        <w:rPr>
          <w:sz w:val="22"/>
          <w:szCs w:val="22"/>
        </w:rPr>
      </w:pPr>
      <w:r w:rsidRPr="00693C92">
        <w:rPr>
          <w:sz w:val="22"/>
          <w:szCs w:val="22"/>
        </w:rPr>
        <w:t>Suite à la délibération en date du 07 novembre 2022, le Maire informe le conseil municipal que le choix de budgétiser les travaux sur 2 années soit 8 lanternes sur l’année 2023 et 8 lanternes sur l’année 2024 augmente le coût.</w:t>
      </w:r>
    </w:p>
    <w:p w14:paraId="79510725" w14:textId="3EBB5321" w:rsidR="00CE5258" w:rsidRPr="00693C92" w:rsidRDefault="00CE5258" w:rsidP="00CE5258">
      <w:pPr>
        <w:pStyle w:val="Retraitcorpsdetexte2"/>
        <w:spacing w:line="240" w:lineRule="auto"/>
        <w:ind w:left="0" w:right="566"/>
        <w:jc w:val="both"/>
        <w:rPr>
          <w:sz w:val="22"/>
          <w:szCs w:val="22"/>
        </w:rPr>
      </w:pPr>
      <w:r w:rsidRPr="00693C92">
        <w:rPr>
          <w:sz w:val="22"/>
          <w:szCs w:val="22"/>
        </w:rPr>
        <w:t>Monsieur le Maire propose la rénovation de 16 appareils HS sur PBA tel que demandé par la commune en date du 27 décembre 2021, le SDEHG a réalisé l’étude de l’opération (11BU307) :</w:t>
      </w:r>
    </w:p>
    <w:p w14:paraId="348C0543" w14:textId="77777777" w:rsidR="00CE5258" w:rsidRPr="00693C92" w:rsidRDefault="00CE5258" w:rsidP="00CE5258">
      <w:pPr>
        <w:jc w:val="both"/>
        <w:rPr>
          <w:rFonts w:ascii="Times New Roman" w:hAnsi="Times New Roman"/>
        </w:rPr>
      </w:pPr>
      <w:r w:rsidRPr="00693C92">
        <w:rPr>
          <w:rFonts w:ascii="Times New Roman" w:hAnsi="Times New Roman"/>
        </w:rPr>
        <w:t>- Dépose et déconnection des 16 lanternes vétustes HS.</w:t>
      </w:r>
    </w:p>
    <w:p w14:paraId="7AB2A7B0" w14:textId="77777777" w:rsidR="00CE5258" w:rsidRPr="00693C92" w:rsidRDefault="00CE5258" w:rsidP="00CE5258">
      <w:pPr>
        <w:jc w:val="both"/>
        <w:rPr>
          <w:rFonts w:ascii="Times New Roman" w:hAnsi="Times New Roman"/>
        </w:rPr>
      </w:pPr>
      <w:r w:rsidRPr="00693C92">
        <w:rPr>
          <w:rFonts w:ascii="Times New Roman" w:hAnsi="Times New Roman"/>
        </w:rPr>
        <w:t>- Fourniture et pose de 16 lanternes de type ‘routière’ équipées de lampes 47 W LED avec un abaissement de puissance de 50% de minuit à 5h.</w:t>
      </w:r>
    </w:p>
    <w:p w14:paraId="25B74FD3" w14:textId="77777777" w:rsidR="00CE5258" w:rsidRPr="00693C92" w:rsidRDefault="00CE5258" w:rsidP="00CE5258">
      <w:pPr>
        <w:jc w:val="both"/>
        <w:rPr>
          <w:rFonts w:ascii="Times New Roman" w:hAnsi="Times New Roman"/>
        </w:rPr>
      </w:pPr>
      <w:r w:rsidRPr="00693C92">
        <w:rPr>
          <w:rFonts w:ascii="Times New Roman" w:hAnsi="Times New Roman"/>
        </w:rPr>
        <w:t>Cette opération a été conçue en vue d’installer un éclairage public respectueux de l’environnement et de la biodiversité conciliant économies d’énergie, maîtrise des dépenses publiques et réduction de la pollution lumineuse.</w:t>
      </w:r>
    </w:p>
    <w:p w14:paraId="7355209D" w14:textId="77777777" w:rsidR="00CE5258" w:rsidRPr="00693C92" w:rsidRDefault="00CE5258" w:rsidP="00CE5258">
      <w:pPr>
        <w:jc w:val="both"/>
        <w:rPr>
          <w:rFonts w:ascii="Times New Roman" w:hAnsi="Times New Roman"/>
        </w:rPr>
      </w:pPr>
      <w:r w:rsidRPr="00693C92">
        <w:rPr>
          <w:rFonts w:ascii="Times New Roman" w:hAnsi="Times New Roman"/>
        </w:rPr>
        <w:t>Les technologies les plus avancées en matière de performances énergétiques seront mises en œuvre et permettront une économie sur la consommation annuelle d’énergie électrique d’environ 48%, soit 376€/an.</w:t>
      </w:r>
    </w:p>
    <w:p w14:paraId="23D10DD7" w14:textId="77777777" w:rsidR="00CE5258" w:rsidRPr="00693C92" w:rsidRDefault="00CE5258" w:rsidP="00CE5258">
      <w:pPr>
        <w:pStyle w:val="Retraitcorpsdetexte2"/>
        <w:spacing w:line="240" w:lineRule="auto"/>
        <w:ind w:right="566"/>
        <w:jc w:val="both"/>
        <w:rPr>
          <w:sz w:val="22"/>
          <w:szCs w:val="22"/>
        </w:rPr>
      </w:pPr>
    </w:p>
    <w:p w14:paraId="260CACAD" w14:textId="77777777" w:rsidR="00CE5258" w:rsidRPr="00693C92" w:rsidRDefault="00CE5258" w:rsidP="00CE5258">
      <w:pPr>
        <w:ind w:right="566"/>
        <w:jc w:val="both"/>
        <w:rPr>
          <w:rFonts w:ascii="Times New Roman" w:hAnsi="Times New Roman"/>
        </w:rPr>
      </w:pPr>
      <w:r w:rsidRPr="00693C92">
        <w:rPr>
          <w:rFonts w:ascii="Times New Roman" w:hAnsi="Times New Roman"/>
        </w:rPr>
        <w:t>Compte tenu des règlements applicables au SDEHG, la part restant à la charge de la commune se calculerait comme suit :</w:t>
      </w:r>
    </w:p>
    <w:p w14:paraId="4F492BD5" w14:textId="77777777" w:rsidR="00CE5258" w:rsidRPr="00693C92" w:rsidRDefault="00CE5258" w:rsidP="00CE5258">
      <w:pPr>
        <w:numPr>
          <w:ilvl w:val="0"/>
          <w:numId w:val="2"/>
        </w:numPr>
        <w:tabs>
          <w:tab w:val="decimal" w:pos="9498"/>
        </w:tabs>
        <w:spacing w:after="0" w:line="240" w:lineRule="auto"/>
        <w:ind w:right="566"/>
        <w:jc w:val="both"/>
        <w:rPr>
          <w:rFonts w:ascii="Times New Roman" w:hAnsi="Times New Roman"/>
        </w:rPr>
      </w:pPr>
      <w:r w:rsidRPr="00693C92">
        <w:rPr>
          <w:rFonts w:ascii="Times New Roman" w:hAnsi="Times New Roman"/>
        </w:rPr>
        <w:t>TVA (récupérée par le SDEHG)</w:t>
      </w:r>
      <w:r w:rsidRPr="00693C92">
        <w:rPr>
          <w:rFonts w:ascii="Times New Roman" w:hAnsi="Times New Roman"/>
        </w:rPr>
        <w:tab/>
        <w:t>3 003€</w:t>
      </w:r>
    </w:p>
    <w:p w14:paraId="4523730E" w14:textId="77777777" w:rsidR="00CE5258" w:rsidRPr="00693C92" w:rsidRDefault="00CE5258" w:rsidP="00CE5258">
      <w:pPr>
        <w:numPr>
          <w:ilvl w:val="0"/>
          <w:numId w:val="2"/>
        </w:numPr>
        <w:tabs>
          <w:tab w:val="decimal" w:pos="9498"/>
        </w:tabs>
        <w:spacing w:after="0" w:line="240" w:lineRule="auto"/>
        <w:ind w:right="566"/>
        <w:jc w:val="both"/>
        <w:rPr>
          <w:rFonts w:ascii="Times New Roman" w:hAnsi="Times New Roman"/>
        </w:rPr>
      </w:pPr>
      <w:r w:rsidRPr="00693C92">
        <w:rPr>
          <w:rFonts w:ascii="Times New Roman" w:hAnsi="Times New Roman"/>
        </w:rPr>
        <w:t>Part SDEHG</w:t>
      </w:r>
      <w:r w:rsidRPr="00693C92">
        <w:rPr>
          <w:rFonts w:ascii="Times New Roman" w:hAnsi="Times New Roman"/>
        </w:rPr>
        <w:tab/>
        <w:t>7 629€</w:t>
      </w:r>
    </w:p>
    <w:p w14:paraId="7C01B068" w14:textId="77777777" w:rsidR="00CE5258" w:rsidRPr="00693C92" w:rsidRDefault="00CE5258" w:rsidP="00CE5258">
      <w:pPr>
        <w:numPr>
          <w:ilvl w:val="0"/>
          <w:numId w:val="2"/>
        </w:numPr>
        <w:pBdr>
          <w:bottom w:val="single" w:sz="4" w:space="1" w:color="auto"/>
        </w:pBdr>
        <w:tabs>
          <w:tab w:val="decimal" w:pos="9498"/>
        </w:tabs>
        <w:spacing w:after="0" w:line="240" w:lineRule="auto"/>
        <w:ind w:right="566"/>
        <w:jc w:val="both"/>
        <w:rPr>
          <w:rFonts w:ascii="Times New Roman" w:hAnsi="Times New Roman"/>
          <w:b/>
        </w:rPr>
      </w:pPr>
      <w:r w:rsidRPr="00693C92">
        <w:rPr>
          <w:rFonts w:ascii="Times New Roman" w:hAnsi="Times New Roman"/>
          <w:b/>
        </w:rPr>
        <w:t>Part restant à la charge de la commune (ESTIMATION)</w:t>
      </w:r>
      <w:r w:rsidRPr="00693C92">
        <w:rPr>
          <w:rFonts w:ascii="Times New Roman" w:hAnsi="Times New Roman"/>
          <w:b/>
        </w:rPr>
        <w:tab/>
        <w:t>8 478€</w:t>
      </w:r>
    </w:p>
    <w:p w14:paraId="67D97B31" w14:textId="77777777" w:rsidR="00CE5258" w:rsidRPr="00693C92" w:rsidRDefault="00CE5258" w:rsidP="00CE5258">
      <w:pPr>
        <w:tabs>
          <w:tab w:val="left" w:pos="4536"/>
          <w:tab w:val="decimal" w:pos="9498"/>
        </w:tabs>
        <w:ind w:right="566"/>
        <w:jc w:val="both"/>
        <w:rPr>
          <w:rFonts w:ascii="Times New Roman" w:hAnsi="Times New Roman"/>
        </w:rPr>
      </w:pPr>
      <w:r w:rsidRPr="00693C92">
        <w:rPr>
          <w:rFonts w:ascii="Times New Roman" w:hAnsi="Times New Roman"/>
        </w:rPr>
        <w:tab/>
        <w:t>Total</w:t>
      </w:r>
      <w:r w:rsidRPr="00693C92">
        <w:rPr>
          <w:rFonts w:ascii="Times New Roman" w:hAnsi="Times New Roman"/>
        </w:rPr>
        <w:tab/>
        <w:t>19 110€</w:t>
      </w:r>
    </w:p>
    <w:p w14:paraId="1D57F8EB" w14:textId="77777777" w:rsidR="00CE5258" w:rsidRPr="00693C92" w:rsidRDefault="00CE5258" w:rsidP="00CE5258">
      <w:pPr>
        <w:pStyle w:val="Retraitcorpsdetexte2"/>
        <w:spacing w:line="240" w:lineRule="auto"/>
        <w:ind w:left="0" w:right="566"/>
        <w:jc w:val="both"/>
        <w:rPr>
          <w:sz w:val="22"/>
          <w:szCs w:val="22"/>
        </w:rPr>
      </w:pPr>
    </w:p>
    <w:p w14:paraId="52F51B59" w14:textId="77777777" w:rsidR="00CE5258" w:rsidRPr="00693C92" w:rsidRDefault="00CE5258" w:rsidP="00CE5258">
      <w:pPr>
        <w:pStyle w:val="Retraitcorpsdetexte2"/>
        <w:spacing w:line="240" w:lineRule="auto"/>
        <w:ind w:left="0" w:right="566"/>
        <w:jc w:val="both"/>
        <w:rPr>
          <w:sz w:val="22"/>
          <w:szCs w:val="22"/>
        </w:rPr>
      </w:pPr>
      <w:r w:rsidRPr="00693C92">
        <w:rPr>
          <w:sz w:val="22"/>
          <w:szCs w:val="22"/>
        </w:rPr>
        <w:t>Avant de planifier les travaux correspondants, le SDEHG demande à la commune de s’engager sur sa participation financière.</w:t>
      </w:r>
    </w:p>
    <w:p w14:paraId="6F925213" w14:textId="77777777" w:rsidR="00CE5258" w:rsidRPr="00693C92" w:rsidRDefault="00CE5258" w:rsidP="00CE5258">
      <w:pPr>
        <w:tabs>
          <w:tab w:val="left" w:pos="5387"/>
        </w:tabs>
        <w:ind w:right="566"/>
        <w:jc w:val="both"/>
        <w:rPr>
          <w:rFonts w:ascii="Times New Roman" w:hAnsi="Times New Roman"/>
        </w:rPr>
      </w:pPr>
    </w:p>
    <w:p w14:paraId="418083C0" w14:textId="6182BCD0" w:rsidR="00CE5258" w:rsidRPr="00693C92" w:rsidRDefault="00CE5258" w:rsidP="00CE5258">
      <w:pPr>
        <w:tabs>
          <w:tab w:val="left" w:pos="5387"/>
        </w:tabs>
        <w:ind w:right="566"/>
        <w:jc w:val="both"/>
        <w:rPr>
          <w:rFonts w:ascii="Times New Roman" w:hAnsi="Times New Roman"/>
        </w:rPr>
      </w:pPr>
      <w:r w:rsidRPr="00693C92">
        <w:rPr>
          <w:rFonts w:ascii="Times New Roman" w:hAnsi="Times New Roman"/>
        </w:rPr>
        <w:t>Ouï l'exposé du Maire et après en avoir délibéré, à l’unanimité, le conseil municipal :</w:t>
      </w:r>
    </w:p>
    <w:p w14:paraId="329C8EFA" w14:textId="5C505558" w:rsidR="00CE5258" w:rsidRPr="00693C92" w:rsidRDefault="00CE5258" w:rsidP="00CE5258">
      <w:pPr>
        <w:numPr>
          <w:ilvl w:val="0"/>
          <w:numId w:val="3"/>
        </w:numPr>
        <w:spacing w:after="0" w:line="240" w:lineRule="auto"/>
        <w:ind w:right="566"/>
        <w:jc w:val="both"/>
        <w:rPr>
          <w:rFonts w:ascii="Times New Roman" w:hAnsi="Times New Roman"/>
        </w:rPr>
      </w:pPr>
      <w:r w:rsidRPr="00693C92">
        <w:rPr>
          <w:rFonts w:ascii="Times New Roman" w:hAnsi="Times New Roman"/>
        </w:rPr>
        <w:t>Approuve la rénovation de 16 lanternes HS.</w:t>
      </w:r>
    </w:p>
    <w:p w14:paraId="10E6F155" w14:textId="77777777" w:rsidR="00CE5258" w:rsidRPr="00693C92" w:rsidRDefault="00CE5258" w:rsidP="00CE5258">
      <w:pPr>
        <w:spacing w:after="0" w:line="240" w:lineRule="auto"/>
        <w:ind w:left="2138" w:right="566"/>
        <w:jc w:val="both"/>
        <w:rPr>
          <w:rFonts w:ascii="Times New Roman" w:hAnsi="Times New Roman"/>
        </w:rPr>
      </w:pPr>
    </w:p>
    <w:p w14:paraId="3659C6BA" w14:textId="06C504A0" w:rsidR="00CE5258" w:rsidRPr="00693C92" w:rsidRDefault="00CE5258" w:rsidP="00CE5258">
      <w:pPr>
        <w:numPr>
          <w:ilvl w:val="0"/>
          <w:numId w:val="3"/>
        </w:numPr>
        <w:spacing w:after="0" w:line="240" w:lineRule="auto"/>
        <w:ind w:right="566"/>
        <w:jc w:val="both"/>
        <w:rPr>
          <w:rFonts w:ascii="Times New Roman" w:hAnsi="Times New Roman"/>
        </w:rPr>
      </w:pPr>
      <w:r w:rsidRPr="00693C92">
        <w:rPr>
          <w:rFonts w:ascii="Times New Roman" w:hAnsi="Times New Roman"/>
        </w:rPr>
        <w:t>Approuve le projet présenté.</w:t>
      </w:r>
    </w:p>
    <w:p w14:paraId="4F4F312F" w14:textId="77777777" w:rsidR="00CE5258" w:rsidRPr="00693C92" w:rsidRDefault="00CE5258" w:rsidP="00CE5258">
      <w:pPr>
        <w:spacing w:after="0" w:line="240" w:lineRule="auto"/>
        <w:ind w:left="2138" w:right="566"/>
        <w:jc w:val="both"/>
        <w:rPr>
          <w:rFonts w:ascii="Times New Roman" w:hAnsi="Times New Roman"/>
        </w:rPr>
      </w:pPr>
    </w:p>
    <w:p w14:paraId="2B0AA8A0" w14:textId="77777777" w:rsidR="00CE5258" w:rsidRPr="00693C92" w:rsidRDefault="00CE5258" w:rsidP="00CE5258">
      <w:pPr>
        <w:numPr>
          <w:ilvl w:val="0"/>
          <w:numId w:val="3"/>
        </w:numPr>
        <w:spacing w:after="0" w:line="240" w:lineRule="auto"/>
        <w:ind w:right="566"/>
        <w:jc w:val="both"/>
        <w:rPr>
          <w:rFonts w:ascii="Times New Roman" w:hAnsi="Times New Roman"/>
        </w:rPr>
      </w:pPr>
      <w:r w:rsidRPr="00693C92">
        <w:rPr>
          <w:rFonts w:ascii="Times New Roman" w:hAnsi="Times New Roman"/>
        </w:rPr>
        <w:t xml:space="preserve">Décide par le biais de fonds de concours, de verser une « Subvention d’équipement- autres groupement » au SDEHG pour les travaux éligibles, en un versement unique à l’article 204158 de la section d’investissement. </w:t>
      </w:r>
    </w:p>
    <w:p w14:paraId="47BCE170" w14:textId="2C916C82" w:rsidR="0035456B" w:rsidRPr="00693C92" w:rsidRDefault="0035456B" w:rsidP="00CE5258">
      <w:pPr>
        <w:spacing w:after="0" w:line="240" w:lineRule="auto"/>
        <w:ind w:left="567" w:right="566"/>
        <w:jc w:val="both"/>
        <w:rPr>
          <w:rFonts w:ascii="Times New Roman" w:hAnsi="Times New Roman"/>
          <w:b/>
          <w:bCs/>
          <w:u w:val="single"/>
        </w:rPr>
      </w:pPr>
    </w:p>
    <w:p w14:paraId="61FC7A10" w14:textId="2DE3928D" w:rsidR="00693C92" w:rsidRPr="00693C92" w:rsidRDefault="00693C92" w:rsidP="00CE5258">
      <w:pPr>
        <w:spacing w:after="0" w:line="240" w:lineRule="auto"/>
        <w:ind w:left="567" w:right="566"/>
        <w:jc w:val="both"/>
        <w:rPr>
          <w:rFonts w:ascii="Times New Roman" w:hAnsi="Times New Roman"/>
          <w:b/>
          <w:u w:val="single"/>
        </w:rPr>
      </w:pPr>
    </w:p>
    <w:p w14:paraId="0E7A03CB" w14:textId="7C6F34E9" w:rsidR="00693C92" w:rsidRPr="00693C92" w:rsidRDefault="00693C92" w:rsidP="00693C92">
      <w:pPr>
        <w:spacing w:after="0" w:line="240" w:lineRule="auto"/>
        <w:ind w:right="566"/>
        <w:jc w:val="both"/>
        <w:rPr>
          <w:rFonts w:ascii="Times New Roman" w:hAnsi="Times New Roman"/>
          <w:b/>
          <w:u w:val="single"/>
        </w:rPr>
      </w:pPr>
      <w:r w:rsidRPr="00693C92">
        <w:rPr>
          <w:rFonts w:ascii="Times New Roman" w:hAnsi="Times New Roman"/>
          <w:b/>
          <w:u w:val="single"/>
        </w:rPr>
        <w:lastRenderedPageBreak/>
        <w:t>Délibération n°3 : Liaison autoroutière Castres-Toulouse – Autorisation environnementale – Participation financière au recours en annulation</w:t>
      </w:r>
    </w:p>
    <w:p w14:paraId="514DCF98" w14:textId="3121EB49" w:rsidR="00693C92" w:rsidRPr="00693C92" w:rsidRDefault="00693C92" w:rsidP="00693C92">
      <w:pPr>
        <w:spacing w:after="0" w:line="240" w:lineRule="auto"/>
        <w:ind w:right="566"/>
        <w:jc w:val="both"/>
        <w:rPr>
          <w:rFonts w:ascii="Times New Roman" w:hAnsi="Times New Roman"/>
          <w:b/>
          <w:u w:val="single"/>
        </w:rPr>
      </w:pPr>
    </w:p>
    <w:p w14:paraId="75B90747" w14:textId="6BD6B991" w:rsidR="00693C92" w:rsidRPr="00693C92" w:rsidRDefault="00693C92" w:rsidP="00693C92">
      <w:pPr>
        <w:jc w:val="both"/>
        <w:rPr>
          <w:rFonts w:ascii="Times New Roman" w:hAnsi="Times New Roman"/>
        </w:rPr>
      </w:pPr>
      <w:r w:rsidRPr="00693C92">
        <w:rPr>
          <w:rFonts w:ascii="Times New Roman" w:hAnsi="Times New Roman"/>
        </w:rPr>
        <w:t xml:space="preserve">Monsieur le Maire explique à l’assemblée délibérante que par décret en date du 19 juillet 2018, le Conseil d’État a déclaré d’utilité publique le projet de liaison entre Castres et Verfeil. </w:t>
      </w:r>
    </w:p>
    <w:p w14:paraId="35A38770" w14:textId="77777777" w:rsidR="00693C92" w:rsidRPr="00693C92" w:rsidRDefault="00693C92" w:rsidP="00693C92">
      <w:pPr>
        <w:jc w:val="both"/>
        <w:rPr>
          <w:rFonts w:ascii="Times New Roman" w:hAnsi="Times New Roman"/>
        </w:rPr>
      </w:pPr>
      <w:r w:rsidRPr="00693C92">
        <w:rPr>
          <w:rFonts w:ascii="Times New Roman" w:hAnsi="Times New Roman"/>
        </w:rPr>
        <w:t>La prochaine étape de la procédure de ce projet autoroutier est la publication d’une étude environnementale soumise à enquête publique à l’automne 2022. Le collectif « la voie est libre », via l’association support « Village action durable », soutenu par de nombreuses associations et collectivités, a fait appel à une avocate pour financer un recours devant le tribunal.</w:t>
      </w:r>
    </w:p>
    <w:p w14:paraId="6A37DA46" w14:textId="77777777" w:rsidR="00693C92" w:rsidRPr="00693C92" w:rsidRDefault="00693C92" w:rsidP="00693C92">
      <w:pPr>
        <w:jc w:val="both"/>
        <w:rPr>
          <w:rFonts w:ascii="Times New Roman" w:hAnsi="Times New Roman"/>
        </w:rPr>
      </w:pPr>
      <w:r w:rsidRPr="00693C92">
        <w:rPr>
          <w:rFonts w:ascii="Times New Roman" w:hAnsi="Times New Roman"/>
        </w:rPr>
        <w:t>L'essentielle de la somme a été réunie mais un appel est fait aux collectivités pour soutenir financièrement ce recours.</w:t>
      </w:r>
    </w:p>
    <w:p w14:paraId="376C46FF" w14:textId="206262C3" w:rsidR="00693C92" w:rsidRPr="00693C92" w:rsidRDefault="00693C92" w:rsidP="00693C92">
      <w:pPr>
        <w:jc w:val="both"/>
        <w:rPr>
          <w:rFonts w:ascii="Times New Roman" w:hAnsi="Times New Roman"/>
        </w:rPr>
      </w:pPr>
      <w:r w:rsidRPr="00693C92">
        <w:rPr>
          <w:rFonts w:ascii="Times New Roman" w:hAnsi="Times New Roman"/>
        </w:rPr>
        <w:t>Afin de participer à cette action en justice et notamment au paiement des frais d’honoraires du cabinet d’avocats, Monsieur le Maire propose aux membres du Conseil municipal de verser une participation exceptionnelle de 500€.</w:t>
      </w:r>
    </w:p>
    <w:p w14:paraId="2455FBE9" w14:textId="2A2E5B8D" w:rsidR="00693C92" w:rsidRPr="00693C92" w:rsidRDefault="00693C92" w:rsidP="00693C92">
      <w:pPr>
        <w:tabs>
          <w:tab w:val="left" w:pos="709"/>
        </w:tabs>
        <w:jc w:val="both"/>
        <w:rPr>
          <w:rFonts w:ascii="Times New Roman" w:hAnsi="Times New Roman"/>
          <w:iCs/>
        </w:rPr>
      </w:pPr>
      <w:r w:rsidRPr="00693C92">
        <w:rPr>
          <w:rFonts w:ascii="Times New Roman" w:hAnsi="Times New Roman"/>
          <w:iCs/>
        </w:rPr>
        <w:t xml:space="preserve">Entendu cet exposé et après en avoir délibéré, le CONSEIL MUNICIPAL, </w:t>
      </w:r>
      <w:r w:rsidR="00242510">
        <w:rPr>
          <w:rFonts w:ascii="Times New Roman" w:hAnsi="Times New Roman"/>
          <w:iCs/>
        </w:rPr>
        <w:t>par 6 voix « pour », 0 voix « contre » et 2 « abstentions »</w:t>
      </w:r>
      <w:r w:rsidRPr="00693C92">
        <w:rPr>
          <w:rFonts w:ascii="Times New Roman" w:hAnsi="Times New Roman"/>
          <w:iCs/>
        </w:rPr>
        <w:t>, décide :</w:t>
      </w:r>
    </w:p>
    <w:p w14:paraId="583D7AE9" w14:textId="6C4BE41F" w:rsidR="00693C92" w:rsidRPr="00693C92" w:rsidRDefault="00693C92" w:rsidP="00693C92">
      <w:pPr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/>
          <w:iCs/>
        </w:rPr>
      </w:pPr>
      <w:r w:rsidRPr="00693C92">
        <w:rPr>
          <w:rFonts w:ascii="Times New Roman" w:hAnsi="Times New Roman"/>
          <w:iCs/>
        </w:rPr>
        <w:t>DE VERSER la somme de 500</w:t>
      </w:r>
      <w:r>
        <w:rPr>
          <w:rFonts w:ascii="Times New Roman" w:hAnsi="Times New Roman"/>
          <w:iCs/>
        </w:rPr>
        <w:t xml:space="preserve"> </w:t>
      </w:r>
      <w:r w:rsidRPr="00693C92">
        <w:rPr>
          <w:rFonts w:ascii="Times New Roman" w:hAnsi="Times New Roman"/>
          <w:iCs/>
        </w:rPr>
        <w:t>€ à « Village action durable », l’association servant de support au collectif « la voie est libre » pour payer les frais liés au recours contre l’autorisation environnementale donnée au projet de liaison autoroutière entre Verfeil et Castres,</w:t>
      </w:r>
    </w:p>
    <w:p w14:paraId="4397E857" w14:textId="1B22EA1E" w:rsidR="00693C92" w:rsidRPr="00693C92" w:rsidRDefault="00693C92" w:rsidP="00693C92">
      <w:pPr>
        <w:numPr>
          <w:ilvl w:val="0"/>
          <w:numId w:val="7"/>
        </w:numPr>
        <w:tabs>
          <w:tab w:val="left" w:pos="709"/>
        </w:tabs>
        <w:jc w:val="both"/>
        <w:rPr>
          <w:rFonts w:ascii="Times New Roman" w:hAnsi="Times New Roman"/>
          <w:iCs/>
        </w:rPr>
      </w:pPr>
      <w:r w:rsidRPr="00693C92">
        <w:rPr>
          <w:rFonts w:ascii="Times New Roman" w:hAnsi="Times New Roman"/>
          <w:iCs/>
        </w:rPr>
        <w:t>D’AUTORISER Monsieur le Maire à signer tous documents nécessaires au versement de cette somme,</w:t>
      </w:r>
    </w:p>
    <w:p w14:paraId="35B92B4C" w14:textId="7D029405" w:rsidR="00693C92" w:rsidRDefault="00693C92" w:rsidP="00693C92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693C92">
        <w:rPr>
          <w:rFonts w:ascii="Times New Roman" w:hAnsi="Times New Roman"/>
        </w:rPr>
        <w:t xml:space="preserve">D’INFORMER que la présente délibération peut faire l’objet d’un recours contentieux devant le Tribunal Administratif dans un délai de deux mois à compter de sa publication et de sa </w:t>
      </w:r>
      <w:r w:rsidRPr="00085347">
        <w:rPr>
          <w:rFonts w:ascii="Times New Roman" w:hAnsi="Times New Roman"/>
        </w:rPr>
        <w:t>réception par le Représentant de l’État.</w:t>
      </w:r>
    </w:p>
    <w:p w14:paraId="66F58BBC" w14:textId="77777777" w:rsidR="005F0852" w:rsidRPr="00085347" w:rsidRDefault="005F0852" w:rsidP="00693C92">
      <w:pPr>
        <w:numPr>
          <w:ilvl w:val="0"/>
          <w:numId w:val="7"/>
        </w:numPr>
        <w:jc w:val="both"/>
        <w:rPr>
          <w:rFonts w:ascii="Times New Roman" w:hAnsi="Times New Roman"/>
        </w:rPr>
      </w:pPr>
    </w:p>
    <w:p w14:paraId="0835EA5F" w14:textId="540EEA01" w:rsidR="00085347" w:rsidRPr="00085347" w:rsidRDefault="00085347" w:rsidP="00085347">
      <w:pPr>
        <w:spacing w:after="0" w:line="240" w:lineRule="auto"/>
        <w:ind w:right="566"/>
        <w:jc w:val="both"/>
        <w:rPr>
          <w:rFonts w:ascii="Times New Roman" w:hAnsi="Times New Roman"/>
          <w:b/>
          <w:u w:val="single"/>
        </w:rPr>
      </w:pPr>
      <w:r w:rsidRPr="00085347">
        <w:rPr>
          <w:rFonts w:ascii="Times New Roman" w:hAnsi="Times New Roman"/>
          <w:b/>
          <w:u w:val="single"/>
        </w:rPr>
        <w:t>Délibération n°</w:t>
      </w:r>
      <w:r>
        <w:rPr>
          <w:rFonts w:ascii="Times New Roman" w:hAnsi="Times New Roman"/>
          <w:b/>
          <w:u w:val="single"/>
        </w:rPr>
        <w:t>4</w:t>
      </w:r>
      <w:r w:rsidRPr="00085347">
        <w:rPr>
          <w:rFonts w:ascii="Times New Roman" w:hAnsi="Times New Roman"/>
          <w:b/>
          <w:u w:val="single"/>
        </w:rPr>
        <w:t> : Eclairage public - Mise en place d'horloges astronomiques pour une coupure de nuit</w:t>
      </w:r>
    </w:p>
    <w:p w14:paraId="0F486CA3" w14:textId="77777777" w:rsidR="00085347" w:rsidRPr="00085347" w:rsidRDefault="00085347" w:rsidP="00085347">
      <w:pPr>
        <w:jc w:val="both"/>
        <w:rPr>
          <w:rFonts w:ascii="Times New Roman" w:hAnsi="Times New Roman"/>
        </w:rPr>
      </w:pPr>
    </w:p>
    <w:p w14:paraId="1F3E42CE" w14:textId="77777777" w:rsidR="00085347" w:rsidRPr="00085347" w:rsidRDefault="00085347" w:rsidP="00085347">
      <w:pPr>
        <w:pStyle w:val="Retraitcorpsdetexte2"/>
        <w:ind w:right="566"/>
        <w:jc w:val="both"/>
        <w:rPr>
          <w:sz w:val="22"/>
          <w:szCs w:val="22"/>
        </w:rPr>
      </w:pPr>
      <w:r w:rsidRPr="00085347">
        <w:rPr>
          <w:sz w:val="22"/>
          <w:szCs w:val="22"/>
        </w:rPr>
        <w:t>Le Maire informe le conseil municipal que suite à la demande de la commune du 14 novembre 2022 concernant la mise en place d'horloges astronomiques pour une coupure de nuit, le SDEHG a réalisé l’Avant-Projet Sommaire de l’opération suivante (11BU533) :</w:t>
      </w:r>
    </w:p>
    <w:p w14:paraId="32959B00" w14:textId="77777777" w:rsidR="00085347" w:rsidRPr="00085347" w:rsidRDefault="00085347" w:rsidP="00085347">
      <w:pPr>
        <w:pStyle w:val="Retraitcorpsdetexte2"/>
        <w:numPr>
          <w:ilvl w:val="0"/>
          <w:numId w:val="9"/>
        </w:numPr>
        <w:spacing w:after="0" w:line="240" w:lineRule="auto"/>
        <w:ind w:right="566"/>
        <w:jc w:val="both"/>
        <w:rPr>
          <w:sz w:val="22"/>
          <w:szCs w:val="22"/>
        </w:rPr>
      </w:pPr>
      <w:r w:rsidRPr="00085347">
        <w:rPr>
          <w:sz w:val="22"/>
          <w:szCs w:val="22"/>
        </w:rPr>
        <w:t>Mise en place de 5 horloges astronomiques dans les coffrets non équipés pour une coupure de nuit sur la commune.</w:t>
      </w:r>
    </w:p>
    <w:p w14:paraId="30681163" w14:textId="4BC9016B" w:rsidR="00085347" w:rsidRPr="00085347" w:rsidRDefault="00085347" w:rsidP="00085347">
      <w:pPr>
        <w:pStyle w:val="Retraitcorpsdetexte2"/>
        <w:numPr>
          <w:ilvl w:val="0"/>
          <w:numId w:val="9"/>
        </w:numPr>
        <w:spacing w:after="0" w:line="240" w:lineRule="auto"/>
        <w:ind w:right="566"/>
        <w:jc w:val="both"/>
        <w:rPr>
          <w:sz w:val="22"/>
          <w:szCs w:val="22"/>
        </w:rPr>
      </w:pPr>
      <w:r w:rsidRPr="00085347">
        <w:rPr>
          <w:sz w:val="22"/>
          <w:szCs w:val="22"/>
        </w:rPr>
        <w:t>P2 "EN RANTIER" ; P3 "EN CA</w:t>
      </w:r>
      <w:r w:rsidR="00D17AED">
        <w:rPr>
          <w:sz w:val="22"/>
          <w:szCs w:val="22"/>
        </w:rPr>
        <w:t>U</w:t>
      </w:r>
      <w:r w:rsidRPr="00085347">
        <w:rPr>
          <w:sz w:val="22"/>
          <w:szCs w:val="22"/>
        </w:rPr>
        <w:t xml:space="preserve">MONT" ; P4 "EN GUYOT" ; P5 "LAMOTTE" ; </w:t>
      </w:r>
      <w:r w:rsidRPr="00085347">
        <w:rPr>
          <w:sz w:val="22"/>
          <w:szCs w:val="22"/>
        </w:rPr>
        <w:br/>
        <w:t>P7 "RODOLOSSE".</w:t>
      </w:r>
    </w:p>
    <w:p w14:paraId="236FDA42" w14:textId="77777777" w:rsidR="00085347" w:rsidRPr="00085347" w:rsidRDefault="00085347" w:rsidP="00085347">
      <w:pPr>
        <w:pStyle w:val="Retraitcorpsdetexte2"/>
        <w:numPr>
          <w:ilvl w:val="0"/>
          <w:numId w:val="9"/>
        </w:numPr>
        <w:spacing w:after="0" w:line="240" w:lineRule="auto"/>
        <w:ind w:right="566"/>
        <w:jc w:val="both"/>
        <w:rPr>
          <w:sz w:val="22"/>
          <w:szCs w:val="22"/>
        </w:rPr>
      </w:pPr>
      <w:r w:rsidRPr="00085347">
        <w:rPr>
          <w:sz w:val="22"/>
          <w:szCs w:val="22"/>
        </w:rPr>
        <w:t>Mise en place de 4 cellules crépusculaires avec 6h de coupure sur les commandes simplifiées.</w:t>
      </w:r>
    </w:p>
    <w:p w14:paraId="1514E0E8" w14:textId="77777777" w:rsidR="00085347" w:rsidRPr="00085347" w:rsidRDefault="00085347" w:rsidP="00085347">
      <w:pPr>
        <w:pStyle w:val="Retraitcorpsdetexte2"/>
        <w:numPr>
          <w:ilvl w:val="0"/>
          <w:numId w:val="9"/>
        </w:numPr>
        <w:spacing w:after="0" w:line="240" w:lineRule="auto"/>
        <w:ind w:right="566"/>
        <w:jc w:val="both"/>
        <w:rPr>
          <w:sz w:val="22"/>
          <w:szCs w:val="22"/>
        </w:rPr>
      </w:pPr>
      <w:r w:rsidRPr="00085347">
        <w:rPr>
          <w:sz w:val="22"/>
          <w:szCs w:val="22"/>
        </w:rPr>
        <w:t>P10a "LARAGOU" ; P6a "LA GARLANDE" ; P6 "LA GARLANDE" ; P8 "EN DONZEL".</w:t>
      </w:r>
    </w:p>
    <w:p w14:paraId="5D04F055" w14:textId="77777777" w:rsidR="00085347" w:rsidRPr="00085347" w:rsidRDefault="00085347" w:rsidP="00085347">
      <w:pPr>
        <w:ind w:right="566"/>
        <w:jc w:val="both"/>
        <w:rPr>
          <w:rFonts w:ascii="Times New Roman" w:hAnsi="Times New Roman"/>
        </w:rPr>
      </w:pPr>
    </w:p>
    <w:p w14:paraId="2184D4BB" w14:textId="77777777" w:rsidR="00085347" w:rsidRPr="00085347" w:rsidRDefault="00085347" w:rsidP="00085347">
      <w:pPr>
        <w:ind w:right="566"/>
        <w:jc w:val="both"/>
        <w:rPr>
          <w:rFonts w:ascii="Times New Roman" w:hAnsi="Times New Roman"/>
        </w:rPr>
      </w:pPr>
      <w:r w:rsidRPr="00085347">
        <w:rPr>
          <w:rFonts w:ascii="Times New Roman" w:hAnsi="Times New Roman"/>
        </w:rPr>
        <w:lastRenderedPageBreak/>
        <w:t>Compte tenu des règlements applicables au SDEHG, la part restant à la charge de la commune se calculerait comme suit :</w:t>
      </w:r>
    </w:p>
    <w:p w14:paraId="7FE1DA54" w14:textId="77777777" w:rsidR="00085347" w:rsidRPr="00085347" w:rsidRDefault="00085347" w:rsidP="00085347">
      <w:pPr>
        <w:numPr>
          <w:ilvl w:val="0"/>
          <w:numId w:val="2"/>
        </w:numPr>
        <w:tabs>
          <w:tab w:val="clear" w:pos="1428"/>
          <w:tab w:val="num" w:pos="1353"/>
          <w:tab w:val="decimal" w:pos="8080"/>
        </w:tabs>
        <w:spacing w:after="0" w:line="240" w:lineRule="auto"/>
        <w:ind w:left="1353" w:right="566"/>
        <w:jc w:val="both"/>
        <w:rPr>
          <w:rFonts w:ascii="Times New Roman" w:hAnsi="Times New Roman"/>
        </w:rPr>
      </w:pPr>
      <w:r w:rsidRPr="00085347">
        <w:rPr>
          <w:rFonts w:ascii="Times New Roman" w:hAnsi="Times New Roman"/>
        </w:rPr>
        <w:t>TVA (récupérée par le SDEHG)</w:t>
      </w:r>
      <w:r w:rsidRPr="00085347">
        <w:rPr>
          <w:rFonts w:ascii="Times New Roman" w:hAnsi="Times New Roman"/>
        </w:rPr>
        <w:tab/>
        <w:t>628€</w:t>
      </w:r>
    </w:p>
    <w:p w14:paraId="1681C4E6" w14:textId="77777777" w:rsidR="00085347" w:rsidRPr="00085347" w:rsidRDefault="00085347" w:rsidP="00085347">
      <w:pPr>
        <w:numPr>
          <w:ilvl w:val="0"/>
          <w:numId w:val="2"/>
        </w:numPr>
        <w:tabs>
          <w:tab w:val="clear" w:pos="1428"/>
          <w:tab w:val="num" w:pos="1353"/>
          <w:tab w:val="decimal" w:pos="8080"/>
        </w:tabs>
        <w:spacing w:after="0" w:line="240" w:lineRule="auto"/>
        <w:ind w:left="1353" w:right="566"/>
        <w:jc w:val="both"/>
        <w:rPr>
          <w:rFonts w:ascii="Times New Roman" w:hAnsi="Times New Roman"/>
        </w:rPr>
      </w:pPr>
      <w:r w:rsidRPr="00085347">
        <w:rPr>
          <w:rFonts w:ascii="Times New Roman" w:hAnsi="Times New Roman"/>
        </w:rPr>
        <w:t>Part SDEHG</w:t>
      </w:r>
      <w:r w:rsidRPr="00085347">
        <w:rPr>
          <w:rFonts w:ascii="Times New Roman" w:hAnsi="Times New Roman"/>
        </w:rPr>
        <w:tab/>
        <w:t>1 595€</w:t>
      </w:r>
    </w:p>
    <w:p w14:paraId="0B6B731D" w14:textId="77777777" w:rsidR="00085347" w:rsidRPr="00085347" w:rsidRDefault="00085347" w:rsidP="00085347">
      <w:pPr>
        <w:numPr>
          <w:ilvl w:val="0"/>
          <w:numId w:val="2"/>
        </w:numPr>
        <w:pBdr>
          <w:bottom w:val="single" w:sz="4" w:space="1" w:color="auto"/>
        </w:pBdr>
        <w:tabs>
          <w:tab w:val="clear" w:pos="1428"/>
          <w:tab w:val="num" w:pos="1353"/>
          <w:tab w:val="decimal" w:pos="8080"/>
        </w:tabs>
        <w:spacing w:after="0" w:line="240" w:lineRule="auto"/>
        <w:ind w:left="1353" w:right="566"/>
        <w:jc w:val="both"/>
        <w:rPr>
          <w:rFonts w:ascii="Times New Roman" w:hAnsi="Times New Roman"/>
          <w:b/>
        </w:rPr>
      </w:pPr>
      <w:r w:rsidRPr="00085347">
        <w:rPr>
          <w:rFonts w:ascii="Times New Roman" w:hAnsi="Times New Roman"/>
          <w:b/>
        </w:rPr>
        <w:t>Part restant à la charge de la commune (ESTIMATION)</w:t>
      </w:r>
      <w:r w:rsidRPr="00085347">
        <w:rPr>
          <w:rFonts w:ascii="Times New Roman" w:hAnsi="Times New Roman"/>
          <w:b/>
        </w:rPr>
        <w:tab/>
        <w:t>1 773€</w:t>
      </w:r>
    </w:p>
    <w:p w14:paraId="342BE4EB" w14:textId="77777777" w:rsidR="00085347" w:rsidRPr="00085347" w:rsidRDefault="00085347" w:rsidP="00085347">
      <w:pPr>
        <w:tabs>
          <w:tab w:val="left" w:pos="4536"/>
          <w:tab w:val="decimal" w:pos="8080"/>
        </w:tabs>
        <w:ind w:right="566"/>
        <w:jc w:val="both"/>
        <w:rPr>
          <w:rFonts w:ascii="Times New Roman" w:hAnsi="Times New Roman"/>
        </w:rPr>
      </w:pPr>
      <w:r w:rsidRPr="00085347">
        <w:rPr>
          <w:rFonts w:ascii="Times New Roman" w:hAnsi="Times New Roman"/>
        </w:rPr>
        <w:tab/>
        <w:t>Total</w:t>
      </w:r>
      <w:r w:rsidRPr="00085347">
        <w:rPr>
          <w:rFonts w:ascii="Times New Roman" w:hAnsi="Times New Roman"/>
        </w:rPr>
        <w:tab/>
        <w:t>3 996€</w:t>
      </w:r>
    </w:p>
    <w:p w14:paraId="12F9ECDB" w14:textId="77777777" w:rsidR="00085347" w:rsidRPr="00A03347" w:rsidRDefault="00085347" w:rsidP="00A03347">
      <w:pPr>
        <w:pStyle w:val="Sansinterligne"/>
        <w:rPr>
          <w:rFonts w:ascii="Times New Roman" w:hAnsi="Times New Roman"/>
        </w:rPr>
      </w:pPr>
    </w:p>
    <w:p w14:paraId="19004D1A" w14:textId="77777777" w:rsidR="00085347" w:rsidRPr="00A03347" w:rsidRDefault="00085347" w:rsidP="00A03347">
      <w:pPr>
        <w:pStyle w:val="Sansinterligne"/>
        <w:rPr>
          <w:rFonts w:ascii="Times New Roman" w:hAnsi="Times New Roman"/>
        </w:rPr>
      </w:pPr>
      <w:r w:rsidRPr="00A03347">
        <w:rPr>
          <w:rFonts w:ascii="Times New Roman" w:hAnsi="Times New Roman"/>
        </w:rPr>
        <w:t>Avant d’aller plus loin dans les études de ce projet, le SDEHG demande à la commune de s’engager sur sa participation financière.</w:t>
      </w:r>
    </w:p>
    <w:p w14:paraId="3B9A931F" w14:textId="77777777" w:rsidR="00085347" w:rsidRPr="00A03347" w:rsidRDefault="00085347" w:rsidP="00A03347">
      <w:pPr>
        <w:pStyle w:val="Sansinterligne"/>
        <w:rPr>
          <w:rFonts w:ascii="Times New Roman" w:hAnsi="Times New Roman"/>
        </w:rPr>
      </w:pPr>
      <w:r w:rsidRPr="00A03347">
        <w:rPr>
          <w:rFonts w:ascii="Times New Roman" w:hAnsi="Times New Roman"/>
        </w:rPr>
        <w:t>Dès réception de cette délibération, les services techniques du Syndicat pourront finaliser l’étude et le plan d’exécution sera transmis à la commune pour validation avant planification des travaux.</w:t>
      </w:r>
    </w:p>
    <w:p w14:paraId="340ADA57" w14:textId="77777777" w:rsidR="00085347" w:rsidRPr="00085347" w:rsidRDefault="00085347" w:rsidP="00085347">
      <w:pPr>
        <w:ind w:right="566"/>
        <w:jc w:val="both"/>
        <w:rPr>
          <w:rFonts w:ascii="Times New Roman" w:hAnsi="Times New Roman"/>
        </w:rPr>
      </w:pPr>
    </w:p>
    <w:p w14:paraId="1F66F96C" w14:textId="783EF6EA" w:rsidR="00085347" w:rsidRPr="00085347" w:rsidRDefault="00085347" w:rsidP="00085347">
      <w:pPr>
        <w:tabs>
          <w:tab w:val="left" w:pos="5387"/>
        </w:tabs>
        <w:ind w:right="566"/>
        <w:jc w:val="both"/>
        <w:rPr>
          <w:rFonts w:ascii="Times New Roman" w:hAnsi="Times New Roman"/>
        </w:rPr>
      </w:pPr>
      <w:r w:rsidRPr="00085347">
        <w:rPr>
          <w:rFonts w:ascii="Times New Roman" w:hAnsi="Times New Roman"/>
        </w:rPr>
        <w:t>Ouï l'exposé du Maire et après en avoir délibéré, le conseil municipal approuve</w:t>
      </w:r>
      <w:r w:rsidR="00242510">
        <w:rPr>
          <w:rFonts w:ascii="Times New Roman" w:hAnsi="Times New Roman"/>
        </w:rPr>
        <w:t xml:space="preserve"> à l’unanimité</w:t>
      </w:r>
      <w:r w:rsidRPr="00085347">
        <w:rPr>
          <w:rFonts w:ascii="Times New Roman" w:hAnsi="Times New Roman"/>
        </w:rPr>
        <w:t xml:space="preserve"> l’Avant-Projet Sommaire présenté et :</w:t>
      </w:r>
    </w:p>
    <w:p w14:paraId="63A0C888" w14:textId="77777777" w:rsidR="00085347" w:rsidRPr="00085347" w:rsidRDefault="00085347" w:rsidP="00085347">
      <w:pPr>
        <w:numPr>
          <w:ilvl w:val="0"/>
          <w:numId w:val="3"/>
        </w:numPr>
        <w:tabs>
          <w:tab w:val="clear" w:pos="2138"/>
          <w:tab w:val="num" w:pos="426"/>
        </w:tabs>
        <w:spacing w:after="0" w:line="240" w:lineRule="auto"/>
        <w:ind w:left="426" w:right="566" w:hanging="219"/>
        <w:jc w:val="both"/>
        <w:rPr>
          <w:rFonts w:ascii="Times New Roman" w:hAnsi="Times New Roman"/>
          <w:b/>
          <w:vertAlign w:val="superscript"/>
        </w:rPr>
      </w:pPr>
      <w:r w:rsidRPr="00085347">
        <w:rPr>
          <w:rFonts w:ascii="Times New Roman" w:hAnsi="Times New Roman"/>
        </w:rPr>
        <w:t>Décide par le biais de fonds de concours, de verser une « Subvention d’équipement- autres groupement » au SDEHG pour les travaux éligibles, en un versement unique à l’article 204158 de la section d’investissement.</w:t>
      </w:r>
      <w:r w:rsidRPr="00085347">
        <w:rPr>
          <w:rStyle w:val="Appelnotedebasdep"/>
          <w:rFonts w:ascii="Times New Roman" w:hAnsi="Times New Roman"/>
          <w:b/>
        </w:rPr>
        <w:t>(1)</w:t>
      </w:r>
    </w:p>
    <w:p w14:paraId="2A3A069D" w14:textId="77777777" w:rsidR="00085347" w:rsidRPr="00085347" w:rsidRDefault="00085347" w:rsidP="00085347">
      <w:pPr>
        <w:ind w:right="566"/>
        <w:jc w:val="both"/>
        <w:rPr>
          <w:rFonts w:ascii="Times New Roman" w:hAnsi="Times New Roman"/>
        </w:rPr>
      </w:pPr>
    </w:p>
    <w:bookmarkEnd w:id="3"/>
    <w:p w14:paraId="7D4C2D07" w14:textId="1000CBCA" w:rsidR="00693C92" w:rsidRDefault="00354972" w:rsidP="00693C92">
      <w:pPr>
        <w:spacing w:after="0" w:line="240" w:lineRule="auto"/>
        <w:ind w:right="566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Questions diverses </w:t>
      </w:r>
    </w:p>
    <w:p w14:paraId="0996BA2F" w14:textId="76716095" w:rsidR="00354972" w:rsidRDefault="00354972" w:rsidP="00693C92">
      <w:pPr>
        <w:spacing w:after="0" w:line="240" w:lineRule="auto"/>
        <w:ind w:right="566"/>
        <w:jc w:val="both"/>
        <w:rPr>
          <w:rFonts w:ascii="Times New Roman" w:hAnsi="Times New Roman"/>
          <w:b/>
          <w:u w:val="single"/>
        </w:rPr>
      </w:pPr>
    </w:p>
    <w:p w14:paraId="76932737" w14:textId="7CDF7A1F" w:rsidR="00354972" w:rsidRPr="00716BD1" w:rsidRDefault="00354972" w:rsidP="00693C92">
      <w:pPr>
        <w:spacing w:after="0" w:line="240" w:lineRule="auto"/>
        <w:ind w:right="566"/>
        <w:jc w:val="both"/>
        <w:rPr>
          <w:rFonts w:ascii="Times New Roman" w:hAnsi="Times New Roman"/>
          <w:bCs/>
          <w:u w:val="single"/>
        </w:rPr>
      </w:pPr>
      <w:r w:rsidRPr="00716BD1">
        <w:rPr>
          <w:rFonts w:ascii="Times New Roman" w:hAnsi="Times New Roman"/>
          <w:bCs/>
          <w:u w:val="single"/>
        </w:rPr>
        <w:t xml:space="preserve">Géolocalisation – Problème GPS et </w:t>
      </w:r>
      <w:r w:rsidR="00716BD1" w:rsidRPr="00716BD1">
        <w:rPr>
          <w:rFonts w:ascii="Times New Roman" w:hAnsi="Times New Roman"/>
          <w:bCs/>
          <w:u w:val="single"/>
        </w:rPr>
        <w:t>F</w:t>
      </w:r>
      <w:r w:rsidRPr="00716BD1">
        <w:rPr>
          <w:rFonts w:ascii="Times New Roman" w:hAnsi="Times New Roman"/>
          <w:bCs/>
          <w:u w:val="single"/>
        </w:rPr>
        <w:t>ibre</w:t>
      </w:r>
    </w:p>
    <w:p w14:paraId="245D015B" w14:textId="77777777" w:rsidR="00716BD1" w:rsidRPr="00716BD1" w:rsidRDefault="00716BD1" w:rsidP="00693C92">
      <w:pPr>
        <w:spacing w:after="0" w:line="240" w:lineRule="auto"/>
        <w:ind w:right="566"/>
        <w:jc w:val="both"/>
        <w:rPr>
          <w:rFonts w:ascii="Times New Roman" w:hAnsi="Times New Roman"/>
          <w:bCs/>
          <w:u w:val="single"/>
        </w:rPr>
      </w:pPr>
    </w:p>
    <w:p w14:paraId="167DC541" w14:textId="322C468A" w:rsidR="00354972" w:rsidRDefault="00354972" w:rsidP="00693C92">
      <w:pPr>
        <w:spacing w:after="0" w:line="240" w:lineRule="auto"/>
        <w:ind w:right="566"/>
        <w:jc w:val="both"/>
        <w:rPr>
          <w:rStyle w:val="hgkelc"/>
          <w:rFonts w:ascii="Times New Roman" w:hAnsi="Times New Roman"/>
          <w:bCs/>
        </w:rPr>
      </w:pPr>
      <w:r w:rsidRPr="00716BD1">
        <w:rPr>
          <w:rFonts w:ascii="Times New Roman" w:hAnsi="Times New Roman"/>
          <w:bCs/>
        </w:rPr>
        <w:t xml:space="preserve">La Base Adresse Locale à jour </w:t>
      </w:r>
      <w:r w:rsidRPr="00716BD1">
        <w:rPr>
          <w:rStyle w:val="hgkelc"/>
          <w:rFonts w:ascii="Times New Roman" w:hAnsi="Times New Roman"/>
          <w:bCs/>
        </w:rPr>
        <w:t>garantit une meilleure prise en compte des adresses d’une commune dans les différents systèmes d'information des acteurs, qu'ils soient privés ou publics.</w:t>
      </w:r>
    </w:p>
    <w:p w14:paraId="679ADDEB" w14:textId="0D2F69A0" w:rsidR="00716BD1" w:rsidRDefault="00716BD1" w:rsidP="00693C92">
      <w:pPr>
        <w:spacing w:after="0" w:line="240" w:lineRule="auto"/>
        <w:ind w:right="566"/>
        <w:jc w:val="both"/>
        <w:rPr>
          <w:rStyle w:val="hgkelc"/>
          <w:rFonts w:ascii="Times New Roman" w:hAnsi="Times New Roman"/>
          <w:bCs/>
        </w:rPr>
      </w:pPr>
      <w:r>
        <w:rPr>
          <w:rStyle w:val="hgkelc"/>
          <w:rFonts w:ascii="Times New Roman" w:hAnsi="Times New Roman"/>
          <w:bCs/>
        </w:rPr>
        <w:t>Une mise à jour serait nécessaire mais demande un temps de travail important.</w:t>
      </w:r>
    </w:p>
    <w:p w14:paraId="6EF3DBAA" w14:textId="75C96C80" w:rsidR="00716BD1" w:rsidRPr="00716BD1" w:rsidRDefault="00716BD1" w:rsidP="00693C92">
      <w:pPr>
        <w:spacing w:after="0" w:line="240" w:lineRule="auto"/>
        <w:ind w:right="566"/>
        <w:jc w:val="both"/>
        <w:rPr>
          <w:rStyle w:val="hgkelc"/>
          <w:rFonts w:ascii="Times New Roman" w:hAnsi="Times New Roman"/>
          <w:bCs/>
        </w:rPr>
      </w:pPr>
      <w:r>
        <w:rPr>
          <w:rStyle w:val="hgkelc"/>
          <w:rFonts w:ascii="Times New Roman" w:hAnsi="Times New Roman"/>
          <w:bCs/>
        </w:rPr>
        <w:t xml:space="preserve">Gérard </w:t>
      </w:r>
      <w:proofErr w:type="spellStart"/>
      <w:r>
        <w:rPr>
          <w:rStyle w:val="hgkelc"/>
          <w:rFonts w:ascii="Times New Roman" w:hAnsi="Times New Roman"/>
          <w:bCs/>
        </w:rPr>
        <w:t>Bracco</w:t>
      </w:r>
      <w:proofErr w:type="spellEnd"/>
      <w:r>
        <w:rPr>
          <w:rStyle w:val="hgkelc"/>
          <w:rFonts w:ascii="Times New Roman" w:hAnsi="Times New Roman"/>
          <w:bCs/>
        </w:rPr>
        <w:t xml:space="preserve"> s’est proposé pour la mise à jour des données.</w:t>
      </w:r>
    </w:p>
    <w:p w14:paraId="34A498EE" w14:textId="047FDC07" w:rsidR="00716BD1" w:rsidRPr="00716BD1" w:rsidRDefault="00716BD1" w:rsidP="00716BD1">
      <w:pPr>
        <w:spacing w:after="0" w:line="240" w:lineRule="auto"/>
        <w:ind w:right="566"/>
        <w:jc w:val="both"/>
        <w:rPr>
          <w:rFonts w:ascii="Times New Roman" w:hAnsi="Times New Roman"/>
          <w:bCs/>
        </w:rPr>
      </w:pPr>
      <w:r w:rsidRPr="00716BD1">
        <w:rPr>
          <w:rFonts w:ascii="Times New Roman" w:hAnsi="Times New Roman"/>
          <w:bCs/>
        </w:rPr>
        <w:t>Pour les GPS, l</w:t>
      </w:r>
      <w:r w:rsidR="00354972" w:rsidRPr="00716BD1">
        <w:rPr>
          <w:rFonts w:ascii="Times New Roman" w:hAnsi="Times New Roman"/>
          <w:bCs/>
        </w:rPr>
        <w:t>a mise à jour dépend de chaque fournisseur, elle n’est donc pas garantie</w:t>
      </w:r>
      <w:r>
        <w:rPr>
          <w:rFonts w:ascii="Times New Roman" w:hAnsi="Times New Roman"/>
          <w:bCs/>
        </w:rPr>
        <w:t>.</w:t>
      </w:r>
      <w:r w:rsidR="00354972" w:rsidRPr="00716BD1">
        <w:rPr>
          <w:rFonts w:ascii="Times New Roman" w:hAnsi="Times New Roman"/>
          <w:bCs/>
        </w:rPr>
        <w:t xml:space="preserve"> </w:t>
      </w:r>
    </w:p>
    <w:p w14:paraId="228066DD" w14:textId="6E89DB10" w:rsidR="00716BD1" w:rsidRDefault="00716BD1" w:rsidP="00716BD1">
      <w:pPr>
        <w:spacing w:after="0" w:line="240" w:lineRule="auto"/>
        <w:ind w:right="566"/>
        <w:jc w:val="both"/>
        <w:rPr>
          <w:rFonts w:ascii="Times New Roman" w:hAnsi="Times New Roman"/>
          <w:bCs/>
        </w:rPr>
      </w:pPr>
      <w:r w:rsidRPr="00716BD1">
        <w:rPr>
          <w:rFonts w:ascii="Times New Roman" w:hAnsi="Times New Roman"/>
          <w:bCs/>
        </w:rPr>
        <w:t xml:space="preserve">Pour la </w:t>
      </w:r>
      <w:r w:rsidR="00354972" w:rsidRPr="00716BD1">
        <w:rPr>
          <w:rFonts w:ascii="Times New Roman" w:hAnsi="Times New Roman"/>
          <w:bCs/>
        </w:rPr>
        <w:t>Fibre</w:t>
      </w:r>
      <w:r w:rsidRPr="00716BD1">
        <w:rPr>
          <w:rFonts w:ascii="Times New Roman" w:hAnsi="Times New Roman"/>
          <w:bCs/>
        </w:rPr>
        <w:t>, le prestataire Fibre</w:t>
      </w:r>
      <w:r w:rsidR="00354972" w:rsidRPr="00716BD1">
        <w:rPr>
          <w:rFonts w:ascii="Times New Roman" w:hAnsi="Times New Roman"/>
          <w:bCs/>
        </w:rPr>
        <w:t xml:space="preserve"> 31 a communiqué </w:t>
      </w:r>
      <w:r w:rsidRPr="00716BD1">
        <w:rPr>
          <w:rFonts w:ascii="Times New Roman" w:hAnsi="Times New Roman"/>
          <w:bCs/>
        </w:rPr>
        <w:t xml:space="preserve">à la mairie </w:t>
      </w:r>
      <w:r w:rsidR="00354972" w:rsidRPr="00716BD1">
        <w:rPr>
          <w:rFonts w:ascii="Times New Roman" w:hAnsi="Times New Roman"/>
          <w:bCs/>
        </w:rPr>
        <w:t xml:space="preserve">les données GPS de chaque habitation dont l’adresse est mal référencée. </w:t>
      </w:r>
      <w:r w:rsidRPr="00716BD1">
        <w:rPr>
          <w:rFonts w:ascii="Times New Roman" w:hAnsi="Times New Roman"/>
          <w:bCs/>
        </w:rPr>
        <w:t>En attendant</w:t>
      </w:r>
      <w:r w:rsidR="00A46381">
        <w:rPr>
          <w:rFonts w:ascii="Times New Roman" w:hAnsi="Times New Roman"/>
          <w:bCs/>
        </w:rPr>
        <w:t xml:space="preserve"> la mise à jour complète</w:t>
      </w:r>
      <w:r w:rsidRPr="00716BD1">
        <w:rPr>
          <w:rFonts w:ascii="Times New Roman" w:hAnsi="Times New Roman"/>
          <w:bCs/>
        </w:rPr>
        <w:t>, les demandes ont été traité</w:t>
      </w:r>
      <w:r w:rsidR="00A46381">
        <w:rPr>
          <w:rFonts w:ascii="Times New Roman" w:hAnsi="Times New Roman"/>
          <w:bCs/>
        </w:rPr>
        <w:t>e</w:t>
      </w:r>
      <w:r w:rsidRPr="00716BD1">
        <w:rPr>
          <w:rFonts w:ascii="Times New Roman" w:hAnsi="Times New Roman"/>
          <w:bCs/>
        </w:rPr>
        <w:t>s en mairie au fur et à mesure via une</w:t>
      </w:r>
      <w:r w:rsidR="00354972" w:rsidRPr="00716BD1">
        <w:rPr>
          <w:rFonts w:ascii="Times New Roman" w:hAnsi="Times New Roman"/>
          <w:bCs/>
        </w:rPr>
        <w:t xml:space="preserve"> plateforme dédiée aux collectivités</w:t>
      </w:r>
      <w:r w:rsidRPr="00716BD1">
        <w:rPr>
          <w:rFonts w:ascii="Times New Roman" w:hAnsi="Times New Roman"/>
          <w:bCs/>
        </w:rPr>
        <w:t>. Fibre31 à rectifier toutes les adresses concernées.</w:t>
      </w:r>
    </w:p>
    <w:p w14:paraId="0C0B659A" w14:textId="2C458922" w:rsidR="00716BD1" w:rsidRDefault="00716BD1" w:rsidP="00716BD1">
      <w:pPr>
        <w:spacing w:after="0" w:line="240" w:lineRule="auto"/>
        <w:ind w:right="566"/>
        <w:jc w:val="both"/>
        <w:rPr>
          <w:rFonts w:ascii="Times New Roman" w:hAnsi="Times New Roman"/>
          <w:bCs/>
        </w:rPr>
      </w:pPr>
    </w:p>
    <w:p w14:paraId="02AA9C12" w14:textId="0F40C452" w:rsidR="00716BD1" w:rsidRPr="00A46381" w:rsidRDefault="00716BD1" w:rsidP="00716BD1">
      <w:pPr>
        <w:spacing w:after="0" w:line="240" w:lineRule="auto"/>
        <w:ind w:right="566"/>
        <w:jc w:val="both"/>
        <w:rPr>
          <w:rFonts w:ascii="Times New Roman" w:hAnsi="Times New Roman"/>
          <w:bCs/>
          <w:u w:val="single"/>
        </w:rPr>
      </w:pPr>
      <w:r w:rsidRPr="00A46381">
        <w:rPr>
          <w:rFonts w:ascii="Times New Roman" w:hAnsi="Times New Roman"/>
          <w:bCs/>
          <w:u w:val="single"/>
        </w:rPr>
        <w:t>Commercialisation de l’orangerie</w:t>
      </w:r>
    </w:p>
    <w:p w14:paraId="42B8469F" w14:textId="327A0A85" w:rsidR="00716BD1" w:rsidRPr="00A46381" w:rsidRDefault="00716BD1" w:rsidP="00716BD1">
      <w:pPr>
        <w:spacing w:after="0" w:line="240" w:lineRule="auto"/>
        <w:ind w:right="566"/>
        <w:jc w:val="both"/>
        <w:rPr>
          <w:rFonts w:ascii="Times New Roman" w:hAnsi="Times New Roman"/>
          <w:bCs/>
        </w:rPr>
      </w:pPr>
    </w:p>
    <w:p w14:paraId="0EF2521B" w14:textId="24C0D8A8" w:rsidR="00716BD1" w:rsidRPr="00A46381" w:rsidRDefault="00A46381" w:rsidP="00716BD1">
      <w:pPr>
        <w:spacing w:after="0" w:line="240" w:lineRule="auto"/>
        <w:ind w:right="56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Présentation des </w:t>
      </w:r>
      <w:r w:rsidR="00716BD1" w:rsidRPr="00A46381">
        <w:rPr>
          <w:rFonts w:ascii="Times New Roman" w:hAnsi="Times New Roman"/>
          <w:bCs/>
        </w:rPr>
        <w:t xml:space="preserve">2 prestataires </w:t>
      </w:r>
      <w:r>
        <w:rPr>
          <w:rFonts w:ascii="Times New Roman" w:hAnsi="Times New Roman"/>
          <w:bCs/>
        </w:rPr>
        <w:t>é</w:t>
      </w:r>
      <w:r w:rsidR="00716BD1" w:rsidRPr="00A46381">
        <w:rPr>
          <w:rFonts w:ascii="Times New Roman" w:hAnsi="Times New Roman"/>
          <w:bCs/>
        </w:rPr>
        <w:t>vènementiel</w:t>
      </w:r>
      <w:r>
        <w:rPr>
          <w:rFonts w:ascii="Times New Roman" w:hAnsi="Times New Roman"/>
          <w:bCs/>
        </w:rPr>
        <w:t>s et de la</w:t>
      </w:r>
      <w:r w:rsidR="00716BD1" w:rsidRPr="00A46381">
        <w:rPr>
          <w:rFonts w:ascii="Times New Roman" w:hAnsi="Times New Roman"/>
          <w:bCs/>
        </w:rPr>
        <w:t xml:space="preserve"> note de gestion. Une demande </w:t>
      </w:r>
      <w:r>
        <w:rPr>
          <w:rFonts w:ascii="Times New Roman" w:hAnsi="Times New Roman"/>
          <w:bCs/>
        </w:rPr>
        <w:t xml:space="preserve">de proposition </w:t>
      </w:r>
      <w:r w:rsidR="00716BD1" w:rsidRPr="00A46381">
        <w:rPr>
          <w:rFonts w:ascii="Times New Roman" w:hAnsi="Times New Roman"/>
          <w:bCs/>
        </w:rPr>
        <w:t xml:space="preserve">chiffrée </w:t>
      </w:r>
      <w:r>
        <w:rPr>
          <w:rFonts w:ascii="Times New Roman" w:hAnsi="Times New Roman"/>
          <w:bCs/>
        </w:rPr>
        <w:t>a</w:t>
      </w:r>
      <w:r w:rsidR="00716BD1" w:rsidRPr="00A46381">
        <w:rPr>
          <w:rFonts w:ascii="Times New Roman" w:hAnsi="Times New Roman"/>
          <w:bCs/>
        </w:rPr>
        <w:t xml:space="preserve"> été envoyé</w:t>
      </w:r>
      <w:r>
        <w:rPr>
          <w:rFonts w:ascii="Times New Roman" w:hAnsi="Times New Roman"/>
          <w:bCs/>
        </w:rPr>
        <w:t>e</w:t>
      </w:r>
      <w:r w:rsidR="00716BD1" w:rsidRPr="00A46381">
        <w:rPr>
          <w:rFonts w:ascii="Times New Roman" w:hAnsi="Times New Roman"/>
          <w:bCs/>
        </w:rPr>
        <w:t xml:space="preserve"> à l’un des deux prestataires pour compléments d’informations. Un groupe de travail « élus » est prévu le lundi 12/12 à 19h.</w:t>
      </w:r>
    </w:p>
    <w:p w14:paraId="733582E1" w14:textId="66EADD42" w:rsidR="00716BD1" w:rsidRPr="00A46381" w:rsidRDefault="00716BD1" w:rsidP="00716BD1">
      <w:pPr>
        <w:spacing w:after="0" w:line="240" w:lineRule="auto"/>
        <w:ind w:right="566"/>
        <w:jc w:val="both"/>
        <w:rPr>
          <w:rFonts w:ascii="Times New Roman" w:hAnsi="Times New Roman"/>
          <w:bCs/>
        </w:rPr>
      </w:pPr>
    </w:p>
    <w:p w14:paraId="5B371FFD" w14:textId="45795D0E" w:rsidR="00716BD1" w:rsidRPr="00A46381" w:rsidRDefault="00716BD1" w:rsidP="00716BD1">
      <w:pPr>
        <w:spacing w:after="0" w:line="240" w:lineRule="auto"/>
        <w:ind w:right="566"/>
        <w:jc w:val="both"/>
        <w:rPr>
          <w:rFonts w:ascii="Times New Roman" w:hAnsi="Times New Roman"/>
          <w:bCs/>
          <w:u w:val="single"/>
        </w:rPr>
      </w:pPr>
      <w:r w:rsidRPr="00A46381">
        <w:rPr>
          <w:rFonts w:ascii="Times New Roman" w:hAnsi="Times New Roman"/>
          <w:bCs/>
          <w:u w:val="single"/>
        </w:rPr>
        <w:t xml:space="preserve">Etude </w:t>
      </w:r>
      <w:r w:rsidR="00A46381" w:rsidRPr="00A46381">
        <w:rPr>
          <w:rFonts w:ascii="Times New Roman" w:hAnsi="Times New Roman"/>
          <w:bCs/>
          <w:u w:val="single"/>
        </w:rPr>
        <w:t>des bassins d’essais</w:t>
      </w:r>
      <w:r w:rsidRPr="00A46381">
        <w:rPr>
          <w:rFonts w:ascii="Times New Roman" w:hAnsi="Times New Roman"/>
          <w:bCs/>
          <w:u w:val="single"/>
        </w:rPr>
        <w:t xml:space="preserve"> </w:t>
      </w:r>
    </w:p>
    <w:p w14:paraId="346F30DF" w14:textId="28B29947" w:rsidR="00716BD1" w:rsidRPr="00A46381" w:rsidRDefault="00716BD1" w:rsidP="00716BD1">
      <w:pPr>
        <w:spacing w:after="0" w:line="240" w:lineRule="auto"/>
        <w:ind w:right="566"/>
        <w:jc w:val="both"/>
        <w:rPr>
          <w:rFonts w:ascii="Times New Roman" w:hAnsi="Times New Roman"/>
          <w:bCs/>
        </w:rPr>
      </w:pPr>
    </w:p>
    <w:p w14:paraId="66AF1075" w14:textId="5BF3AD9D" w:rsidR="00716BD1" w:rsidRPr="00A46381" w:rsidRDefault="00A46381" w:rsidP="00716BD1">
      <w:pPr>
        <w:spacing w:after="0" w:line="240" w:lineRule="auto"/>
        <w:ind w:right="566"/>
        <w:jc w:val="both"/>
        <w:rPr>
          <w:rFonts w:ascii="Times New Roman" w:hAnsi="Times New Roman"/>
        </w:rPr>
      </w:pPr>
      <w:r w:rsidRPr="00A46381">
        <w:rPr>
          <w:rFonts w:ascii="Times New Roman" w:hAnsi="Times New Roman"/>
        </w:rPr>
        <w:t>Le Comité de Pilotage a eu lieu le 02 décembre au château pour le lancement de l’étude de définition et de faisabilité pour la valorisation patrimoniale et touristique des bassins d'essais</w:t>
      </w:r>
      <w:proofErr w:type="gramStart"/>
      <w:r w:rsidRPr="00A46381">
        <w:rPr>
          <w:rFonts w:ascii="Times New Roman" w:hAnsi="Times New Roman"/>
        </w:rPr>
        <w:t xml:space="preserve"> «Machinerie</w:t>
      </w:r>
      <w:proofErr w:type="gramEnd"/>
      <w:r w:rsidRPr="00A46381">
        <w:rPr>
          <w:rFonts w:ascii="Times New Roman" w:hAnsi="Times New Roman"/>
        </w:rPr>
        <w:t xml:space="preserve"> hydraulique» par le Conseil Départemental de Haute-Garonne.</w:t>
      </w:r>
    </w:p>
    <w:p w14:paraId="2E583D79" w14:textId="0A3B11D8" w:rsidR="00A46381" w:rsidRPr="00A46381" w:rsidRDefault="00A46381" w:rsidP="00716BD1">
      <w:pPr>
        <w:spacing w:after="0" w:line="240" w:lineRule="auto"/>
        <w:ind w:right="566"/>
        <w:jc w:val="both"/>
        <w:rPr>
          <w:rFonts w:ascii="Times New Roman" w:hAnsi="Times New Roman"/>
        </w:rPr>
      </w:pPr>
    </w:p>
    <w:p w14:paraId="17283881" w14:textId="17573F8E" w:rsidR="00A46381" w:rsidRPr="00A46381" w:rsidRDefault="00A46381" w:rsidP="00716BD1">
      <w:pPr>
        <w:spacing w:after="0" w:line="240" w:lineRule="auto"/>
        <w:ind w:right="566"/>
        <w:jc w:val="both"/>
        <w:rPr>
          <w:rFonts w:ascii="Times New Roman" w:hAnsi="Times New Roman"/>
          <w:u w:val="single"/>
        </w:rPr>
      </w:pPr>
      <w:r w:rsidRPr="00A46381">
        <w:rPr>
          <w:rFonts w:ascii="Times New Roman" w:hAnsi="Times New Roman"/>
          <w:u w:val="single"/>
        </w:rPr>
        <w:t>Projet restauration des communs</w:t>
      </w:r>
    </w:p>
    <w:p w14:paraId="092DD5F9" w14:textId="3E766B74" w:rsidR="00A46381" w:rsidRPr="00A46381" w:rsidRDefault="00A46381" w:rsidP="00716BD1">
      <w:pPr>
        <w:spacing w:after="0" w:line="240" w:lineRule="auto"/>
        <w:ind w:right="566"/>
        <w:jc w:val="both"/>
        <w:rPr>
          <w:rFonts w:ascii="Times New Roman" w:hAnsi="Times New Roman"/>
        </w:rPr>
      </w:pPr>
    </w:p>
    <w:p w14:paraId="60050B3E" w14:textId="13501A54" w:rsidR="00A46381" w:rsidRDefault="00A46381" w:rsidP="00716BD1">
      <w:pPr>
        <w:spacing w:after="0" w:line="240" w:lineRule="auto"/>
        <w:ind w:right="566"/>
        <w:jc w:val="both"/>
        <w:rPr>
          <w:rFonts w:ascii="Times New Roman" w:hAnsi="Times New Roman"/>
        </w:rPr>
      </w:pPr>
      <w:r w:rsidRPr="00A46381">
        <w:rPr>
          <w:rFonts w:ascii="Times New Roman" w:hAnsi="Times New Roman"/>
        </w:rPr>
        <w:t>Présentation du projet de création d’un espace d’accueil et de promotion mutualisé et de l’étude préalable réalisée par M. Blohorn, architecte, en vue la restauration d’une aile des communs.</w:t>
      </w:r>
    </w:p>
    <w:p w14:paraId="7C71AB38" w14:textId="77777777" w:rsidR="00D32CF7" w:rsidRDefault="00D32CF7" w:rsidP="00D32CF7">
      <w:pPr>
        <w:pStyle w:val="Paragraphedeliste"/>
        <w:spacing w:after="0" w:line="240" w:lineRule="auto"/>
        <w:ind w:left="0"/>
        <w:jc w:val="both"/>
        <w:rPr>
          <w:rStyle w:val="yiv7904704930s1"/>
          <w:rFonts w:ascii="Times New Roman" w:hAnsi="Times New Roman"/>
        </w:rPr>
      </w:pPr>
    </w:p>
    <w:p w14:paraId="6837A678" w14:textId="4B7C7A07" w:rsidR="00D32CF7" w:rsidRPr="00A85835" w:rsidRDefault="00D32CF7" w:rsidP="00D32CF7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</w:rPr>
      </w:pPr>
      <w:r w:rsidRPr="00A85835">
        <w:rPr>
          <w:rStyle w:val="yiv7904704930s1"/>
          <w:rFonts w:ascii="Times New Roman" w:hAnsi="Times New Roman"/>
        </w:rPr>
        <w:t>La s</w:t>
      </w:r>
      <w:r w:rsidRPr="00A85835">
        <w:rPr>
          <w:rFonts w:ascii="Times New Roman" w:hAnsi="Times New Roman"/>
        </w:rPr>
        <w:t>éance est levée à 23h</w:t>
      </w:r>
      <w:r>
        <w:rPr>
          <w:rFonts w:ascii="Times New Roman" w:hAnsi="Times New Roman"/>
        </w:rPr>
        <w:t>30</w:t>
      </w:r>
      <w:r w:rsidRPr="00A85835">
        <w:rPr>
          <w:rFonts w:ascii="Times New Roman" w:hAnsi="Times New Roman"/>
        </w:rPr>
        <w:t>.</w:t>
      </w:r>
    </w:p>
    <w:p w14:paraId="39FA2E73" w14:textId="77777777" w:rsidR="00D32CF7" w:rsidRPr="00A85835" w:rsidRDefault="00D32CF7" w:rsidP="00D32CF7">
      <w:pPr>
        <w:pStyle w:val="Sansinterligne"/>
        <w:jc w:val="both"/>
        <w:rPr>
          <w:rFonts w:ascii="Times New Roman" w:hAnsi="Times New Roman"/>
          <w:b/>
        </w:rPr>
      </w:pPr>
    </w:p>
    <w:p w14:paraId="4DD4CEFD" w14:textId="77777777" w:rsidR="00D32CF7" w:rsidRPr="00A85835" w:rsidRDefault="00D32CF7" w:rsidP="00D32CF7">
      <w:pPr>
        <w:pStyle w:val="Paragraphedeliste"/>
        <w:ind w:left="0"/>
        <w:jc w:val="both"/>
        <w:rPr>
          <w:rFonts w:ascii="Times New Roman" w:hAnsi="Times New Roman"/>
        </w:rPr>
      </w:pPr>
      <w:r w:rsidRPr="00A85835">
        <w:rPr>
          <w:rFonts w:ascii="Times New Roman" w:hAnsi="Times New Roman"/>
        </w:rPr>
        <w:t>Ainsi fait et délibéré en mairie les jours, mois et an que dessus et ont signé au registre les membres présents.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559"/>
        <w:gridCol w:w="1843"/>
      </w:tblGrid>
      <w:tr w:rsidR="00D32CF7" w:rsidRPr="00A85835" w14:paraId="21BA7632" w14:textId="77777777" w:rsidTr="00ED1E4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983F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  <w:r w:rsidRPr="00A85835">
              <w:rPr>
                <w:rFonts w:ascii="Times New Roman" w:hAnsi="Times New Roman"/>
              </w:rPr>
              <w:t>BERTHELOMEAU</w:t>
            </w:r>
          </w:p>
          <w:p w14:paraId="6F7EAF01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  <w:r w:rsidRPr="00A85835">
              <w:rPr>
                <w:rFonts w:ascii="Times New Roman" w:hAnsi="Times New Roman"/>
              </w:rPr>
              <w:t>Gilles</w:t>
            </w:r>
          </w:p>
          <w:p w14:paraId="6A0CBEF5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0606B81D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AD1F4B8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1BEB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  <w:r w:rsidRPr="00A85835">
              <w:rPr>
                <w:rFonts w:ascii="Times New Roman" w:hAnsi="Times New Roman"/>
              </w:rPr>
              <w:t xml:space="preserve">BOULAY </w:t>
            </w:r>
          </w:p>
          <w:p w14:paraId="468A07D9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  <w:r w:rsidRPr="00A85835">
              <w:rPr>
                <w:rFonts w:ascii="Times New Roman" w:hAnsi="Times New Roman"/>
              </w:rPr>
              <w:t>Sylvie</w:t>
            </w:r>
          </w:p>
          <w:p w14:paraId="385BE4E0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3868456F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C87EC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  <w:r w:rsidRPr="00A85835">
              <w:rPr>
                <w:rFonts w:ascii="Times New Roman" w:hAnsi="Times New Roman"/>
              </w:rPr>
              <w:t>BRACCO Gérard</w:t>
            </w:r>
          </w:p>
          <w:p w14:paraId="14371EFC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7082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  <w:r w:rsidRPr="00A85835">
              <w:rPr>
                <w:rFonts w:ascii="Times New Roman" w:hAnsi="Times New Roman"/>
              </w:rPr>
              <w:t>CAPITOUL Guy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DF39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  <w:r w:rsidRPr="00A85835">
              <w:rPr>
                <w:rFonts w:ascii="Times New Roman" w:hAnsi="Times New Roman"/>
              </w:rPr>
              <w:t>ESCOT BOCANEGRA</w:t>
            </w:r>
          </w:p>
          <w:p w14:paraId="0BD49029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A85835">
              <w:rPr>
                <w:rFonts w:ascii="Times New Roman" w:hAnsi="Times New Roman"/>
              </w:rPr>
              <w:t>Orian</w:t>
            </w:r>
            <w:proofErr w:type="spellEnd"/>
          </w:p>
          <w:p w14:paraId="74AB3182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66974667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5474D920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32CF7" w:rsidRPr="00A85835" w14:paraId="7E78074D" w14:textId="77777777" w:rsidTr="00ED1E4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2047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  <w:r w:rsidRPr="00A85835">
              <w:rPr>
                <w:rFonts w:ascii="Times New Roman" w:hAnsi="Times New Roman"/>
              </w:rPr>
              <w:t>PANTALACCI André</w:t>
            </w:r>
          </w:p>
          <w:p w14:paraId="21C3FB8B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7695BC5D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696836D1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5E0BD3A7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A4CF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  <w:r w:rsidRPr="00A85835">
              <w:rPr>
                <w:rFonts w:ascii="Times New Roman" w:hAnsi="Times New Roman"/>
              </w:rPr>
              <w:t>RODRIGUEZ</w:t>
            </w:r>
          </w:p>
          <w:p w14:paraId="1A964556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  <w:r w:rsidRPr="00A85835">
              <w:rPr>
                <w:rFonts w:ascii="Times New Roman" w:hAnsi="Times New Roman"/>
              </w:rPr>
              <w:t>José</w:t>
            </w:r>
          </w:p>
          <w:p w14:paraId="11EEA732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0B90F06D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42F1B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  <w:r w:rsidRPr="00A85835">
              <w:rPr>
                <w:rFonts w:ascii="Times New Roman" w:hAnsi="Times New Roman"/>
              </w:rPr>
              <w:t xml:space="preserve">ROYER </w:t>
            </w:r>
          </w:p>
          <w:p w14:paraId="687010C6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  <w:r w:rsidRPr="00A85835">
              <w:rPr>
                <w:rFonts w:ascii="Times New Roman" w:hAnsi="Times New Roman"/>
              </w:rPr>
              <w:t xml:space="preserve">Marie-Christine </w:t>
            </w:r>
          </w:p>
          <w:p w14:paraId="2E406056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8600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  <w:r w:rsidRPr="00A85835">
              <w:rPr>
                <w:rFonts w:ascii="Times New Roman" w:hAnsi="Times New Roman"/>
              </w:rPr>
              <w:t>SEILLES</w:t>
            </w:r>
          </w:p>
          <w:p w14:paraId="396DA822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  <w:r w:rsidRPr="00A85835">
              <w:rPr>
                <w:rFonts w:ascii="Times New Roman" w:hAnsi="Times New Roman"/>
              </w:rPr>
              <w:t>Philippe</w:t>
            </w:r>
          </w:p>
          <w:p w14:paraId="3ED7FD30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8F64C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  <w:r w:rsidRPr="00A85835">
              <w:rPr>
                <w:rFonts w:ascii="Times New Roman" w:hAnsi="Times New Roman"/>
              </w:rPr>
              <w:t xml:space="preserve">VELA </w:t>
            </w:r>
          </w:p>
          <w:p w14:paraId="7BADB5F8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  <w:r w:rsidRPr="00A85835">
              <w:rPr>
                <w:rFonts w:ascii="Times New Roman" w:hAnsi="Times New Roman"/>
              </w:rPr>
              <w:t>David</w:t>
            </w:r>
          </w:p>
          <w:p w14:paraId="522AEEBE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5415CE68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639C4E63" w14:textId="77777777" w:rsidR="00D32CF7" w:rsidRPr="00A85835" w:rsidRDefault="00D32CF7" w:rsidP="00ED1E4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5DBCFEEB" w14:textId="77777777" w:rsidR="00D32CF7" w:rsidRPr="00A85835" w:rsidRDefault="00D32CF7" w:rsidP="00D32CF7">
      <w:pPr>
        <w:pStyle w:val="Paragraphedeliste"/>
        <w:jc w:val="both"/>
        <w:rPr>
          <w:rFonts w:ascii="Times New Roman" w:hAnsi="Times New Roman"/>
        </w:rPr>
      </w:pPr>
    </w:p>
    <w:p w14:paraId="030EC211" w14:textId="77777777" w:rsidR="00D32CF7" w:rsidRPr="00A46381" w:rsidRDefault="00D32CF7" w:rsidP="00716BD1">
      <w:pPr>
        <w:spacing w:after="0" w:line="240" w:lineRule="auto"/>
        <w:ind w:right="566"/>
        <w:jc w:val="both"/>
        <w:rPr>
          <w:rFonts w:ascii="Times New Roman" w:hAnsi="Times New Roman"/>
        </w:rPr>
      </w:pPr>
    </w:p>
    <w:p w14:paraId="35810868" w14:textId="77777777" w:rsidR="00716BD1" w:rsidRPr="00716BD1" w:rsidRDefault="00716BD1" w:rsidP="00716BD1">
      <w:pPr>
        <w:spacing w:after="0" w:line="240" w:lineRule="auto"/>
        <w:ind w:right="566"/>
        <w:jc w:val="both"/>
        <w:rPr>
          <w:rFonts w:ascii="Times New Roman" w:hAnsi="Times New Roman"/>
          <w:bCs/>
        </w:rPr>
      </w:pPr>
    </w:p>
    <w:p w14:paraId="4956CF6F" w14:textId="38A9EF54" w:rsidR="00716BD1" w:rsidRDefault="00716BD1" w:rsidP="00693C92">
      <w:pPr>
        <w:spacing w:after="0" w:line="240" w:lineRule="auto"/>
        <w:ind w:right="566"/>
        <w:jc w:val="both"/>
        <w:rPr>
          <w:rFonts w:ascii="Times New Roman" w:hAnsi="Times New Roman"/>
          <w:b/>
          <w:u w:val="single"/>
        </w:rPr>
      </w:pPr>
    </w:p>
    <w:p w14:paraId="6A4F2C33" w14:textId="77777777" w:rsidR="00716BD1" w:rsidRDefault="00716BD1" w:rsidP="00693C92">
      <w:pPr>
        <w:spacing w:after="0" w:line="240" w:lineRule="auto"/>
        <w:ind w:right="566"/>
        <w:jc w:val="both"/>
        <w:rPr>
          <w:rFonts w:ascii="Times New Roman" w:hAnsi="Times New Roman"/>
          <w:b/>
          <w:u w:val="single"/>
        </w:rPr>
      </w:pPr>
    </w:p>
    <w:p w14:paraId="749F53BC" w14:textId="77777777" w:rsidR="00716BD1" w:rsidRDefault="00716BD1" w:rsidP="00693C92">
      <w:pPr>
        <w:spacing w:after="0" w:line="240" w:lineRule="auto"/>
        <w:ind w:right="566"/>
        <w:jc w:val="both"/>
        <w:rPr>
          <w:rFonts w:ascii="Times New Roman" w:hAnsi="Times New Roman"/>
          <w:b/>
          <w:u w:val="single"/>
        </w:rPr>
      </w:pPr>
    </w:p>
    <w:p w14:paraId="045E0F1B" w14:textId="685BA36B" w:rsidR="00354972" w:rsidRPr="00085347" w:rsidRDefault="00354972" w:rsidP="00693C92">
      <w:pPr>
        <w:spacing w:after="0" w:line="240" w:lineRule="auto"/>
        <w:ind w:right="566"/>
        <w:jc w:val="both"/>
        <w:rPr>
          <w:rFonts w:ascii="Times New Roman" w:hAnsi="Times New Roman"/>
          <w:b/>
          <w:u w:val="single"/>
        </w:rPr>
      </w:pPr>
    </w:p>
    <w:sectPr w:rsidR="00354972" w:rsidRPr="0008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495F"/>
    <w:multiLevelType w:val="hybridMultilevel"/>
    <w:tmpl w:val="98348DAC"/>
    <w:lvl w:ilvl="0" w:tplc="203AA0EA">
      <w:start w:val="202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965161"/>
    <w:multiLevelType w:val="hybridMultilevel"/>
    <w:tmpl w:val="7584CEFA"/>
    <w:lvl w:ilvl="0" w:tplc="161A5470"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9F73F2"/>
    <w:multiLevelType w:val="hybridMultilevel"/>
    <w:tmpl w:val="A3B62DA2"/>
    <w:lvl w:ilvl="0" w:tplc="040C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A293EEE"/>
    <w:multiLevelType w:val="hybridMultilevel"/>
    <w:tmpl w:val="28CA5172"/>
    <w:lvl w:ilvl="0" w:tplc="35320EC6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53679"/>
    <w:multiLevelType w:val="hybridMultilevel"/>
    <w:tmpl w:val="6652D4CC"/>
    <w:lvl w:ilvl="0" w:tplc="F5962D76">
      <w:start w:val="1"/>
      <w:numFmt w:val="bullet"/>
      <w:lvlText w:val="-"/>
      <w:lvlJc w:val="left"/>
      <w:pPr>
        <w:ind w:left="45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5" w15:restartNumberingAfterBreak="0">
    <w:nsid w:val="38CF1123"/>
    <w:multiLevelType w:val="hybridMultilevel"/>
    <w:tmpl w:val="15C69554"/>
    <w:lvl w:ilvl="0" w:tplc="BAB8D176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17709"/>
    <w:multiLevelType w:val="hybridMultilevel"/>
    <w:tmpl w:val="C16CDD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0474D"/>
    <w:multiLevelType w:val="hybridMultilevel"/>
    <w:tmpl w:val="CEBC7740"/>
    <w:lvl w:ilvl="0" w:tplc="107015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822F7"/>
    <w:multiLevelType w:val="hybridMultilevel"/>
    <w:tmpl w:val="FABE056A"/>
    <w:lvl w:ilvl="0" w:tplc="1A34B382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4226874">
    <w:abstractNumId w:val="4"/>
  </w:num>
  <w:num w:numId="2" w16cid:durableId="1231504730">
    <w:abstractNumId w:val="1"/>
  </w:num>
  <w:num w:numId="3" w16cid:durableId="111637071">
    <w:abstractNumId w:val="2"/>
  </w:num>
  <w:num w:numId="4" w16cid:durableId="1354381289">
    <w:abstractNumId w:val="2"/>
  </w:num>
  <w:num w:numId="5" w16cid:durableId="1290934516">
    <w:abstractNumId w:val="0"/>
  </w:num>
  <w:num w:numId="6" w16cid:durableId="788471720">
    <w:abstractNumId w:val="3"/>
  </w:num>
  <w:num w:numId="7" w16cid:durableId="105976275">
    <w:abstractNumId w:val="7"/>
  </w:num>
  <w:num w:numId="8" w16cid:durableId="1495298581">
    <w:abstractNumId w:val="5"/>
  </w:num>
  <w:num w:numId="9" w16cid:durableId="1716080573">
    <w:abstractNumId w:val="8"/>
  </w:num>
  <w:num w:numId="10" w16cid:durableId="1682273697">
    <w:abstractNumId w:val="6"/>
  </w:num>
  <w:num w:numId="11" w16cid:durableId="1669091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6B"/>
    <w:rsid w:val="00075FA2"/>
    <w:rsid w:val="00085347"/>
    <w:rsid w:val="000D1B2A"/>
    <w:rsid w:val="00242510"/>
    <w:rsid w:val="0035456B"/>
    <w:rsid w:val="00354972"/>
    <w:rsid w:val="00443CD7"/>
    <w:rsid w:val="005B68FC"/>
    <w:rsid w:val="005D1E6A"/>
    <w:rsid w:val="005F0852"/>
    <w:rsid w:val="00693C92"/>
    <w:rsid w:val="00716BD1"/>
    <w:rsid w:val="007A1DC1"/>
    <w:rsid w:val="0082398C"/>
    <w:rsid w:val="008952C0"/>
    <w:rsid w:val="009C7ACF"/>
    <w:rsid w:val="00A03347"/>
    <w:rsid w:val="00A46381"/>
    <w:rsid w:val="00B05175"/>
    <w:rsid w:val="00C56810"/>
    <w:rsid w:val="00CD0872"/>
    <w:rsid w:val="00CE5258"/>
    <w:rsid w:val="00D17AED"/>
    <w:rsid w:val="00D32CF7"/>
    <w:rsid w:val="00EA21FE"/>
    <w:rsid w:val="00EC5BCF"/>
    <w:rsid w:val="00E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E98FCF"/>
  <w15:chartTrackingRefBased/>
  <w15:docId w15:val="{53063176-BC8D-4C2A-8DBF-1C2609AB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5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35456B"/>
    <w:pPr>
      <w:ind w:left="720"/>
      <w:contextualSpacing/>
    </w:pPr>
  </w:style>
  <w:style w:type="paragraph" w:customStyle="1" w:styleId="Default">
    <w:name w:val="Default"/>
    <w:rsid w:val="003545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3545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Policepardfaut"/>
    <w:rsid w:val="0035456B"/>
  </w:style>
  <w:style w:type="character" w:customStyle="1" w:styleId="ParagraphedelisteCar">
    <w:name w:val="Paragraphe de liste Car"/>
    <w:link w:val="Paragraphedeliste"/>
    <w:uiPriority w:val="34"/>
    <w:rsid w:val="0035456B"/>
    <w:rPr>
      <w:rFonts w:ascii="Calibri" w:eastAsia="Calibri" w:hAnsi="Calibri" w:cs="Times New Roman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CE525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CE525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CE5258"/>
    <w:rPr>
      <w:vertAlign w:val="superscript"/>
    </w:rPr>
  </w:style>
  <w:style w:type="character" w:customStyle="1" w:styleId="hgkelc">
    <w:name w:val="hgkelc"/>
    <w:basedOn w:val="Policepardfaut"/>
    <w:rsid w:val="00354972"/>
  </w:style>
  <w:style w:type="character" w:customStyle="1" w:styleId="yiv7904704930s1">
    <w:name w:val="yiv7904704930s1"/>
    <w:rsid w:val="00D3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1626</Words>
  <Characters>8945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10</cp:revision>
  <cp:lastPrinted>2023-03-23T12:53:00Z</cp:lastPrinted>
  <dcterms:created xsi:type="dcterms:W3CDTF">2022-12-13T09:19:00Z</dcterms:created>
  <dcterms:modified xsi:type="dcterms:W3CDTF">2023-03-23T12:53:00Z</dcterms:modified>
</cp:coreProperties>
</file>